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945" w:rsidRPr="00C97080" w:rsidRDefault="00A12F4A" w:rsidP="00C00945">
      <w:pPr>
        <w:pStyle w:val="berschrift1"/>
        <w:rPr>
          <w:rFonts w:ascii="Tahoma" w:hAnsi="Tahoma" w:cs="Tahoma"/>
          <w:color w:val="auto"/>
        </w:rPr>
      </w:pPr>
      <w:bookmarkStart w:id="0" w:name="_GoBack"/>
      <w:r w:rsidRPr="00C97080">
        <w:rPr>
          <w:rFonts w:eastAsia="Calibri" w:cs="Tahoma"/>
          <w:noProof/>
          <w:szCs w:val="22"/>
          <w:lang w:eastAsia="de-DE"/>
        </w:rPr>
        <w:drawing>
          <wp:anchor distT="0" distB="0" distL="114300" distR="114300" simplePos="0" relativeHeight="251663360" behindDoc="1" locked="0" layoutInCell="1" allowOverlap="1" wp14:anchorId="3F9A7037" wp14:editId="22CFB8B0">
            <wp:simplePos x="0" y="0"/>
            <wp:positionH relativeFrom="column">
              <wp:posOffset>1151255</wp:posOffset>
            </wp:positionH>
            <wp:positionV relativeFrom="paragraph">
              <wp:posOffset>321945</wp:posOffset>
            </wp:positionV>
            <wp:extent cx="1367155" cy="689610"/>
            <wp:effectExtent l="0" t="0" r="4445" b="0"/>
            <wp:wrapTight wrapText="bothSides">
              <wp:wrapPolygon edited="0">
                <wp:start x="0" y="0"/>
                <wp:lineTo x="0" y="20884"/>
                <wp:lineTo x="21369" y="20884"/>
                <wp:lineTo x="21369"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367155" cy="689610"/>
                    </a:xfrm>
                    <a:prstGeom prst="rect">
                      <a:avLst/>
                    </a:prstGeom>
                  </pic:spPr>
                </pic:pic>
              </a:graphicData>
            </a:graphic>
            <wp14:sizeRelH relativeFrom="page">
              <wp14:pctWidth>0</wp14:pctWidth>
            </wp14:sizeRelH>
            <wp14:sizeRelV relativeFrom="page">
              <wp14:pctHeight>0</wp14:pctHeight>
            </wp14:sizeRelV>
          </wp:anchor>
        </w:drawing>
      </w:r>
      <w:bookmarkEnd w:id="0"/>
      <w:r>
        <w:rPr>
          <w:rFonts w:eastAsia="Calibri" w:cs="Tahoma"/>
          <w:noProof/>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7pt;margin-top:20.45pt;width:65.85pt;height:65.85pt;z-index:251659264;mso-position-horizontal-relative:text;mso-position-vertical-relative:text" wrapcoords="-151 0 -151 21449 21600 21449 21600 0 -151 0">
            <v:imagedata r:id="rId9" o:title=""/>
            <w10:wrap type="tight"/>
          </v:shape>
          <o:OLEObject Type="Embed" ProgID="Acrobat.Document.DC" ShapeID="_x0000_s1026" DrawAspect="Content" ObjectID="_1650254752" r:id="rId10"/>
        </w:object>
      </w:r>
      <w:r w:rsidR="00C00945" w:rsidRPr="00C97080">
        <w:rPr>
          <w:rFonts w:ascii="Tahoma" w:eastAsia="Calibri" w:hAnsi="Tahoma" w:cs="Tahoma"/>
          <w:noProof/>
          <w:color w:val="auto"/>
          <w:lang w:eastAsia="de-DE"/>
        </w:rPr>
        <w:drawing>
          <wp:anchor distT="0" distB="0" distL="114300" distR="114300" simplePos="0" relativeHeight="251662336" behindDoc="1" locked="0" layoutInCell="1" allowOverlap="1" wp14:anchorId="610A9211" wp14:editId="6D928957">
            <wp:simplePos x="0" y="0"/>
            <wp:positionH relativeFrom="column">
              <wp:posOffset>4012565</wp:posOffset>
            </wp:positionH>
            <wp:positionV relativeFrom="paragraph">
              <wp:posOffset>140970</wp:posOffset>
            </wp:positionV>
            <wp:extent cx="2094230" cy="891540"/>
            <wp:effectExtent l="0" t="0" r="1270" b="3810"/>
            <wp:wrapTight wrapText="bothSides">
              <wp:wrapPolygon edited="0">
                <wp:start x="0" y="0"/>
                <wp:lineTo x="0" y="21231"/>
                <wp:lineTo x="21417" y="21231"/>
                <wp:lineTo x="21417" y="0"/>
                <wp:lineTo x="0" y="0"/>
              </wp:wrapPolygon>
            </wp:wrapTight>
            <wp:docPr id="2" name="Grafik 2" descr="\\fserv02.fh-biberach.de\HBCDaten\ZWW\Studienangebote\Cross-Over\Distributionsstrategie\Logo\Logo_Cross-Ove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erv02.fh-biberach.de\HBCDaten\ZWW\Studienangebote\Cross-Over\Distributionsstrategie\Logo\Logo_Cross-Over_cmy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4230" cy="891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0945" w:rsidRPr="00C97080" w:rsidRDefault="00C00945" w:rsidP="00C00945">
      <w:pPr>
        <w:spacing w:line="276" w:lineRule="auto"/>
        <w:jc w:val="left"/>
        <w:rPr>
          <w:rFonts w:eastAsia="Calibri" w:cs="Tahoma"/>
          <w:szCs w:val="22"/>
        </w:rPr>
      </w:pPr>
    </w:p>
    <w:p w:rsidR="00C00945" w:rsidRPr="00C97080" w:rsidRDefault="00C00945" w:rsidP="00C00945">
      <w:pPr>
        <w:spacing w:line="276" w:lineRule="auto"/>
        <w:jc w:val="left"/>
        <w:rPr>
          <w:rFonts w:eastAsia="Calibri" w:cs="Tahoma"/>
          <w:szCs w:val="22"/>
        </w:rPr>
      </w:pPr>
    </w:p>
    <w:p w:rsidR="00C00945" w:rsidRPr="00C97080" w:rsidRDefault="00C00945" w:rsidP="00C00945">
      <w:pPr>
        <w:spacing w:line="276" w:lineRule="auto"/>
        <w:jc w:val="left"/>
        <w:rPr>
          <w:rFonts w:eastAsia="Calibri" w:cs="Tahoma"/>
          <w:szCs w:val="22"/>
        </w:rPr>
      </w:pPr>
    </w:p>
    <w:p w:rsidR="00C00945" w:rsidRPr="00C97080" w:rsidRDefault="00C00945" w:rsidP="00C00945">
      <w:pPr>
        <w:spacing w:line="276" w:lineRule="auto"/>
        <w:jc w:val="left"/>
        <w:rPr>
          <w:rFonts w:eastAsia="Calibri" w:cs="Tahoma"/>
          <w:szCs w:val="22"/>
        </w:rPr>
      </w:pPr>
    </w:p>
    <w:p w:rsidR="00C00945" w:rsidRPr="00C97080" w:rsidRDefault="00C00945" w:rsidP="00C00945">
      <w:pPr>
        <w:spacing w:line="276" w:lineRule="auto"/>
        <w:jc w:val="left"/>
        <w:rPr>
          <w:rFonts w:eastAsia="Calibri" w:cs="Tahoma"/>
          <w:szCs w:val="22"/>
        </w:rPr>
      </w:pPr>
    </w:p>
    <w:p w:rsidR="00C00945" w:rsidRDefault="00C00945" w:rsidP="00C00945">
      <w:pPr>
        <w:spacing w:line="276" w:lineRule="auto"/>
        <w:jc w:val="left"/>
        <w:rPr>
          <w:rFonts w:eastAsia="Calibri" w:cs="Tahoma"/>
          <w:szCs w:val="22"/>
        </w:rPr>
      </w:pPr>
    </w:p>
    <w:p w:rsidR="00C00945" w:rsidRDefault="00C00945" w:rsidP="00C00945">
      <w:pPr>
        <w:spacing w:line="276" w:lineRule="auto"/>
        <w:jc w:val="left"/>
        <w:rPr>
          <w:rFonts w:eastAsia="Calibri" w:cs="Tahoma"/>
          <w:b/>
          <w:sz w:val="32"/>
          <w:szCs w:val="22"/>
        </w:rPr>
      </w:pPr>
    </w:p>
    <w:p w:rsidR="00A12F4A" w:rsidRDefault="00A12F4A" w:rsidP="00C00945">
      <w:pPr>
        <w:spacing w:line="276" w:lineRule="auto"/>
        <w:jc w:val="left"/>
        <w:rPr>
          <w:rFonts w:eastAsia="Calibri" w:cs="Tahoma"/>
          <w:b/>
          <w:sz w:val="32"/>
          <w:szCs w:val="22"/>
        </w:rPr>
      </w:pPr>
    </w:p>
    <w:p w:rsidR="00C00945" w:rsidRPr="00C97080" w:rsidRDefault="00C00945" w:rsidP="00C00945">
      <w:pPr>
        <w:spacing w:line="276" w:lineRule="auto"/>
        <w:jc w:val="left"/>
        <w:rPr>
          <w:rFonts w:eastAsia="Calibri" w:cs="Tahoma"/>
          <w:b/>
          <w:sz w:val="32"/>
          <w:szCs w:val="22"/>
        </w:rPr>
      </w:pPr>
    </w:p>
    <w:p w:rsidR="00C00945" w:rsidRPr="00C97080" w:rsidRDefault="00C00945" w:rsidP="00C00945">
      <w:pPr>
        <w:spacing w:line="276" w:lineRule="auto"/>
        <w:jc w:val="center"/>
        <w:rPr>
          <w:rFonts w:eastAsia="Calibri" w:cs="Tahoma"/>
          <w:b/>
          <w:sz w:val="40"/>
          <w:szCs w:val="22"/>
        </w:rPr>
      </w:pPr>
      <w:r>
        <w:rPr>
          <w:rFonts w:eastAsia="Calibri" w:cs="Tahoma"/>
          <w:b/>
          <w:sz w:val="40"/>
          <w:szCs w:val="22"/>
        </w:rPr>
        <w:t>Studienbrief</w:t>
      </w:r>
    </w:p>
    <w:p w:rsidR="00434900" w:rsidRDefault="00434900" w:rsidP="00C00945">
      <w:pPr>
        <w:spacing w:line="276" w:lineRule="auto"/>
        <w:jc w:val="center"/>
        <w:rPr>
          <w:rFonts w:eastAsia="Calibri" w:cs="Tahoma"/>
          <w:sz w:val="28"/>
          <w:szCs w:val="22"/>
        </w:rPr>
      </w:pPr>
      <w:r w:rsidRPr="00434900">
        <w:rPr>
          <w:rFonts w:eastAsia="Calibri" w:cs="Tahoma"/>
          <w:sz w:val="28"/>
          <w:szCs w:val="22"/>
        </w:rPr>
        <w:t>Arzneimittelzulassung und Recht</w:t>
      </w:r>
    </w:p>
    <w:p w:rsidR="00C00945" w:rsidRDefault="00695260" w:rsidP="00C00945">
      <w:pPr>
        <w:spacing w:line="276" w:lineRule="auto"/>
        <w:jc w:val="center"/>
        <w:rPr>
          <w:rFonts w:eastAsia="Calibri" w:cs="Tahoma"/>
          <w:sz w:val="28"/>
          <w:szCs w:val="22"/>
        </w:rPr>
      </w:pPr>
      <w:r>
        <w:rPr>
          <w:rFonts w:eastAsia="Calibri" w:cs="Tahoma"/>
          <w:sz w:val="28"/>
          <w:szCs w:val="22"/>
        </w:rPr>
        <w:t xml:space="preserve">Modul </w:t>
      </w:r>
      <w:r w:rsidR="00434900" w:rsidRPr="00434900">
        <w:rPr>
          <w:rFonts w:eastAsia="Calibri" w:cs="Tahoma"/>
          <w:sz w:val="28"/>
          <w:szCs w:val="22"/>
        </w:rPr>
        <w:t>3.3</w:t>
      </w:r>
    </w:p>
    <w:p w:rsidR="00C00945" w:rsidRPr="00C97080" w:rsidRDefault="00C00945" w:rsidP="00C00945">
      <w:pPr>
        <w:spacing w:line="276" w:lineRule="auto"/>
        <w:jc w:val="center"/>
        <w:rPr>
          <w:rFonts w:eastAsia="Calibri" w:cs="Tahoma"/>
          <w:sz w:val="28"/>
          <w:szCs w:val="22"/>
        </w:rPr>
      </w:pPr>
      <w:r>
        <w:rPr>
          <w:rFonts w:eastAsia="Calibri" w:cs="Tahoma"/>
          <w:sz w:val="28"/>
          <w:szCs w:val="22"/>
        </w:rPr>
        <w:t xml:space="preserve">Im Studiengang </w:t>
      </w:r>
      <w:r w:rsidRPr="00C97080">
        <w:rPr>
          <w:rFonts w:eastAsia="Calibri" w:cs="Tahoma"/>
          <w:sz w:val="28"/>
          <w:szCs w:val="22"/>
        </w:rPr>
        <w:t xml:space="preserve">Biopharmazeutisch-Medizintechnische Wissenschaften </w:t>
      </w:r>
    </w:p>
    <w:p w:rsidR="00C00945" w:rsidRPr="00C97080" w:rsidRDefault="00C00945" w:rsidP="00C00945">
      <w:pPr>
        <w:spacing w:line="276" w:lineRule="auto"/>
        <w:jc w:val="center"/>
        <w:rPr>
          <w:rFonts w:eastAsia="Calibri" w:cs="Tahoma"/>
          <w:sz w:val="28"/>
          <w:szCs w:val="22"/>
        </w:rPr>
      </w:pPr>
      <w:r w:rsidRPr="00C97080">
        <w:rPr>
          <w:rFonts w:eastAsia="Calibri" w:cs="Tahoma"/>
          <w:sz w:val="28"/>
          <w:szCs w:val="22"/>
        </w:rPr>
        <w:t xml:space="preserve">(Master </w:t>
      </w:r>
      <w:proofErr w:type="spellStart"/>
      <w:r w:rsidRPr="00C97080">
        <w:rPr>
          <w:rFonts w:eastAsia="Calibri" w:cs="Tahoma"/>
          <w:sz w:val="28"/>
          <w:szCs w:val="22"/>
        </w:rPr>
        <w:t>of</w:t>
      </w:r>
      <w:proofErr w:type="spellEnd"/>
      <w:r w:rsidRPr="00C97080">
        <w:rPr>
          <w:rFonts w:eastAsia="Calibri" w:cs="Tahoma"/>
          <w:sz w:val="28"/>
          <w:szCs w:val="22"/>
        </w:rPr>
        <w:t xml:space="preserve"> Science)</w:t>
      </w:r>
    </w:p>
    <w:p w:rsidR="00C00945" w:rsidRPr="00C97080" w:rsidRDefault="00C00945" w:rsidP="00C00945">
      <w:pPr>
        <w:spacing w:line="276" w:lineRule="auto"/>
        <w:jc w:val="left"/>
        <w:rPr>
          <w:rFonts w:eastAsia="Calibri" w:cs="Tahoma"/>
          <w:szCs w:val="22"/>
        </w:rPr>
      </w:pPr>
    </w:p>
    <w:p w:rsidR="00C00945" w:rsidRPr="00C97080" w:rsidRDefault="00C00945" w:rsidP="00C00945">
      <w:pPr>
        <w:spacing w:line="276" w:lineRule="auto"/>
        <w:jc w:val="center"/>
        <w:rPr>
          <w:rFonts w:eastAsia="Calibri" w:cs="Tahoma"/>
          <w:szCs w:val="22"/>
        </w:rPr>
      </w:pPr>
    </w:p>
    <w:p w:rsidR="00C00945" w:rsidRPr="00C97080" w:rsidRDefault="00C00945" w:rsidP="00C00945">
      <w:pPr>
        <w:pStyle w:val="KeinLeerraum"/>
      </w:pPr>
    </w:p>
    <w:p w:rsidR="00C00945" w:rsidRDefault="00C00945" w:rsidP="00C00945">
      <w:pPr>
        <w:pStyle w:val="KeinLeerraum"/>
      </w:pPr>
    </w:p>
    <w:p w:rsidR="00C00945" w:rsidRDefault="00C00945" w:rsidP="00C00945">
      <w:pPr>
        <w:pStyle w:val="KeinLeerraum"/>
      </w:pPr>
    </w:p>
    <w:p w:rsidR="00C00945" w:rsidRDefault="00C00945" w:rsidP="00C00945">
      <w:pPr>
        <w:pStyle w:val="KeinLeerraum"/>
      </w:pPr>
    </w:p>
    <w:p w:rsidR="00C00945" w:rsidRDefault="00C00945" w:rsidP="00C00945">
      <w:pPr>
        <w:pStyle w:val="KeinLeerraum"/>
      </w:pPr>
    </w:p>
    <w:p w:rsidR="00C00945" w:rsidRPr="00D73C5C" w:rsidRDefault="00C00945" w:rsidP="00C00945">
      <w:pPr>
        <w:pStyle w:val="KeinLeerraum"/>
        <w:rPr>
          <w:color w:val="ED7D31"/>
        </w:rPr>
      </w:pPr>
    </w:p>
    <w:p w:rsidR="00C00945" w:rsidRDefault="00C00945" w:rsidP="00C00945">
      <w:pPr>
        <w:pStyle w:val="KeinLeerraum"/>
      </w:pPr>
    </w:p>
    <w:p w:rsidR="00C00945" w:rsidRPr="00C97080" w:rsidRDefault="00C00945" w:rsidP="00C00945">
      <w:pPr>
        <w:pStyle w:val="KeinLeerraum"/>
      </w:pPr>
    </w:p>
    <w:p w:rsidR="00C00945" w:rsidRPr="00C97080" w:rsidRDefault="00C00945" w:rsidP="00C00945">
      <w:pPr>
        <w:pStyle w:val="KeinLeerraum"/>
      </w:pPr>
    </w:p>
    <w:p w:rsidR="00C00945" w:rsidRPr="00C97080" w:rsidRDefault="00C00945" w:rsidP="00C00945">
      <w:pPr>
        <w:pStyle w:val="KeinLeerraum"/>
      </w:pP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7"/>
        <w:gridCol w:w="2845"/>
      </w:tblGrid>
      <w:tr w:rsidR="00C00945" w:rsidRPr="00C97080" w:rsidTr="00E357F9">
        <w:tc>
          <w:tcPr>
            <w:tcW w:w="6227" w:type="dxa"/>
          </w:tcPr>
          <w:p w:rsidR="00C00945" w:rsidRPr="00C97080" w:rsidRDefault="00C00945" w:rsidP="00EF1163">
            <w:pPr>
              <w:rPr>
                <w:rFonts w:cs="Tahoma"/>
                <w:color w:val="auto"/>
              </w:rPr>
            </w:pPr>
            <w:r w:rsidRPr="00C97080">
              <w:rPr>
                <w:rFonts w:cs="Tahoma"/>
                <w:noProof/>
                <w:lang w:eastAsia="de-DE"/>
              </w:rPr>
              <w:drawing>
                <wp:inline distT="0" distB="0" distL="0" distR="0" wp14:anchorId="4836E9BE" wp14:editId="7DB1FE9A">
                  <wp:extent cx="3817089" cy="61237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816964" cy="612354"/>
                          </a:xfrm>
                          <a:prstGeom prst="rect">
                            <a:avLst/>
                          </a:prstGeom>
                        </pic:spPr>
                      </pic:pic>
                    </a:graphicData>
                  </a:graphic>
                </wp:inline>
              </w:drawing>
            </w:r>
          </w:p>
        </w:tc>
        <w:tc>
          <w:tcPr>
            <w:tcW w:w="2845" w:type="dxa"/>
          </w:tcPr>
          <w:p w:rsidR="00C00945" w:rsidRPr="00C97080" w:rsidRDefault="00C00945" w:rsidP="00EF1163">
            <w:pPr>
              <w:pStyle w:val="KeinLeerraum"/>
              <w:jc w:val="center"/>
              <w:rPr>
                <w:rFonts w:cs="Tahoma"/>
                <w:color w:val="auto"/>
                <w:sz w:val="14"/>
              </w:rPr>
            </w:pPr>
            <w:r w:rsidRPr="00C97080">
              <w:rPr>
                <w:rFonts w:cs="Tahoma"/>
                <w:color w:val="auto"/>
                <w:sz w:val="14"/>
              </w:rPr>
              <w:t>Gefördert vom Ministerium für</w:t>
            </w:r>
          </w:p>
          <w:p w:rsidR="00C00945" w:rsidRPr="00C97080" w:rsidRDefault="00C00945" w:rsidP="00EF1163">
            <w:pPr>
              <w:pStyle w:val="KeinLeerraum"/>
              <w:jc w:val="center"/>
              <w:rPr>
                <w:rFonts w:cs="Tahoma"/>
                <w:color w:val="auto"/>
                <w:sz w:val="14"/>
              </w:rPr>
            </w:pPr>
            <w:r w:rsidRPr="00C97080">
              <w:rPr>
                <w:rFonts w:cs="Tahoma"/>
                <w:color w:val="auto"/>
                <w:sz w:val="14"/>
              </w:rPr>
              <w:t>Soziales und Integration Baden-Württemberg aus Mitteln des Europäischen Sozialfonds sowie vom Ministerium für Wissenschaft, Forschung und Kunst Baden-Württemberg</w:t>
            </w:r>
          </w:p>
        </w:tc>
      </w:tr>
    </w:tbl>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237"/>
      </w:tblGrid>
      <w:tr w:rsidR="005B54D6" w:rsidTr="00217746">
        <w:tc>
          <w:tcPr>
            <w:tcW w:w="3119" w:type="dxa"/>
            <w:shd w:val="clear" w:color="auto" w:fill="F1D5CE"/>
          </w:tcPr>
          <w:p w:rsidR="005B54D6" w:rsidRPr="00217746" w:rsidRDefault="005B54D6" w:rsidP="00C00945">
            <w:pPr>
              <w:spacing w:after="0" w:line="240" w:lineRule="auto"/>
              <w:jc w:val="left"/>
              <w:rPr>
                <w:rFonts w:eastAsia="Calibri" w:cs="Tahoma"/>
                <w:b/>
                <w:color w:val="CA5A3C"/>
                <w:szCs w:val="22"/>
              </w:rPr>
            </w:pPr>
            <w:r w:rsidRPr="00217746">
              <w:rPr>
                <w:rFonts w:eastAsia="Calibri" w:cs="Tahoma"/>
                <w:b/>
                <w:color w:val="CA5A3C"/>
                <w:szCs w:val="22"/>
              </w:rPr>
              <w:lastRenderedPageBreak/>
              <w:t>Modulnummer</w:t>
            </w:r>
          </w:p>
        </w:tc>
        <w:tc>
          <w:tcPr>
            <w:tcW w:w="6237" w:type="dxa"/>
            <w:shd w:val="clear" w:color="auto" w:fill="F1D5CE"/>
          </w:tcPr>
          <w:p w:rsidR="005B54D6" w:rsidRPr="00217746" w:rsidRDefault="00434900" w:rsidP="00C00945">
            <w:pPr>
              <w:spacing w:after="0" w:line="240" w:lineRule="auto"/>
              <w:jc w:val="left"/>
              <w:rPr>
                <w:rFonts w:eastAsia="Calibri" w:cs="Tahoma"/>
                <w:color w:val="CA5A3C"/>
                <w:szCs w:val="22"/>
              </w:rPr>
            </w:pPr>
            <w:r>
              <w:rPr>
                <w:rFonts w:eastAsia="Calibri" w:cs="Tahoma"/>
                <w:color w:val="CA5A3C"/>
                <w:szCs w:val="22"/>
              </w:rPr>
              <w:t>3.3</w:t>
            </w:r>
          </w:p>
        </w:tc>
      </w:tr>
      <w:tr w:rsidR="005B54D6" w:rsidTr="00B82CF9">
        <w:tc>
          <w:tcPr>
            <w:tcW w:w="3119" w:type="dxa"/>
          </w:tcPr>
          <w:p w:rsidR="005B54D6" w:rsidRPr="00217746" w:rsidRDefault="005B54D6" w:rsidP="00C00945">
            <w:pPr>
              <w:spacing w:after="0" w:line="240" w:lineRule="auto"/>
              <w:jc w:val="left"/>
              <w:rPr>
                <w:rFonts w:eastAsia="Calibri" w:cs="Tahoma"/>
                <w:b/>
                <w:color w:val="CA5A3C"/>
                <w:szCs w:val="22"/>
              </w:rPr>
            </w:pPr>
            <w:r w:rsidRPr="00217746">
              <w:rPr>
                <w:rFonts w:eastAsia="Calibri" w:cs="Tahoma"/>
                <w:b/>
                <w:color w:val="CA5A3C"/>
                <w:szCs w:val="22"/>
              </w:rPr>
              <w:t>Modultitel</w:t>
            </w:r>
          </w:p>
        </w:tc>
        <w:tc>
          <w:tcPr>
            <w:tcW w:w="6237" w:type="dxa"/>
          </w:tcPr>
          <w:p w:rsidR="005B54D6" w:rsidRPr="00217746" w:rsidRDefault="00434900" w:rsidP="00C00945">
            <w:pPr>
              <w:spacing w:after="0" w:line="240" w:lineRule="auto"/>
              <w:jc w:val="left"/>
              <w:rPr>
                <w:rFonts w:eastAsia="Calibri" w:cs="Tahoma"/>
                <w:color w:val="CA5A3C"/>
                <w:szCs w:val="22"/>
              </w:rPr>
            </w:pPr>
            <w:r w:rsidRPr="00434900">
              <w:rPr>
                <w:rFonts w:eastAsia="Calibri" w:cs="Tahoma"/>
                <w:color w:val="CA5A3C"/>
                <w:szCs w:val="22"/>
              </w:rPr>
              <w:t>Arzneimittelzulassung und Recht</w:t>
            </w:r>
          </w:p>
        </w:tc>
      </w:tr>
      <w:tr w:rsidR="005B54D6" w:rsidTr="00217746">
        <w:tc>
          <w:tcPr>
            <w:tcW w:w="3119" w:type="dxa"/>
            <w:shd w:val="clear" w:color="auto" w:fill="F1D5CE"/>
          </w:tcPr>
          <w:p w:rsidR="005B54D6" w:rsidRPr="00217746" w:rsidRDefault="005B54D6" w:rsidP="00C00945">
            <w:pPr>
              <w:spacing w:after="0" w:line="240" w:lineRule="auto"/>
              <w:jc w:val="left"/>
              <w:rPr>
                <w:rFonts w:eastAsia="Calibri" w:cs="Tahoma"/>
                <w:b/>
                <w:color w:val="CA5A3C"/>
                <w:szCs w:val="22"/>
              </w:rPr>
            </w:pPr>
            <w:r w:rsidRPr="00217746">
              <w:rPr>
                <w:rFonts w:eastAsia="Calibri" w:cs="Tahoma"/>
                <w:b/>
                <w:color w:val="CA5A3C"/>
                <w:szCs w:val="22"/>
              </w:rPr>
              <w:t>Leistungspunkte</w:t>
            </w:r>
          </w:p>
        </w:tc>
        <w:tc>
          <w:tcPr>
            <w:tcW w:w="6237" w:type="dxa"/>
            <w:shd w:val="clear" w:color="auto" w:fill="F1D5CE"/>
          </w:tcPr>
          <w:p w:rsidR="005B54D6" w:rsidRPr="00217746" w:rsidRDefault="00B82CF9" w:rsidP="00C00945">
            <w:pPr>
              <w:spacing w:after="0" w:line="240" w:lineRule="auto"/>
              <w:jc w:val="left"/>
              <w:rPr>
                <w:rFonts w:eastAsia="Calibri" w:cs="Tahoma"/>
                <w:color w:val="CA5A3C"/>
                <w:szCs w:val="22"/>
              </w:rPr>
            </w:pPr>
            <w:r w:rsidRPr="00217746">
              <w:rPr>
                <w:rFonts w:eastAsia="Calibri" w:cs="Tahoma"/>
                <w:color w:val="CA5A3C"/>
                <w:szCs w:val="22"/>
              </w:rPr>
              <w:t>6 ECTS</w:t>
            </w:r>
          </w:p>
        </w:tc>
      </w:tr>
      <w:tr w:rsidR="005B54D6" w:rsidTr="00B82CF9">
        <w:tc>
          <w:tcPr>
            <w:tcW w:w="3119" w:type="dxa"/>
          </w:tcPr>
          <w:p w:rsidR="005B54D6" w:rsidRPr="00217746" w:rsidRDefault="005B54D6" w:rsidP="00C00945">
            <w:pPr>
              <w:spacing w:after="0" w:line="240" w:lineRule="auto"/>
              <w:jc w:val="left"/>
              <w:rPr>
                <w:rFonts w:eastAsia="Calibri" w:cs="Tahoma"/>
                <w:b/>
                <w:color w:val="CA5A3C"/>
                <w:szCs w:val="22"/>
              </w:rPr>
            </w:pPr>
            <w:r w:rsidRPr="00217746">
              <w:rPr>
                <w:rFonts w:eastAsia="Calibri" w:cs="Tahoma"/>
                <w:b/>
                <w:color w:val="CA5A3C"/>
                <w:szCs w:val="22"/>
              </w:rPr>
              <w:t>Sprache</w:t>
            </w:r>
          </w:p>
        </w:tc>
        <w:tc>
          <w:tcPr>
            <w:tcW w:w="6237" w:type="dxa"/>
          </w:tcPr>
          <w:p w:rsidR="005B54D6" w:rsidRPr="00217746" w:rsidRDefault="00B82CF9" w:rsidP="00C00945">
            <w:pPr>
              <w:spacing w:after="0" w:line="240" w:lineRule="auto"/>
              <w:jc w:val="left"/>
              <w:rPr>
                <w:rFonts w:eastAsia="Calibri" w:cs="Tahoma"/>
                <w:color w:val="CA5A3C"/>
                <w:szCs w:val="22"/>
              </w:rPr>
            </w:pPr>
            <w:r w:rsidRPr="00217746">
              <w:rPr>
                <w:rFonts w:eastAsia="Calibri" w:cs="Tahoma"/>
                <w:color w:val="CA5A3C"/>
                <w:szCs w:val="22"/>
              </w:rPr>
              <w:t>Deutsch, Englisch</w:t>
            </w:r>
          </w:p>
        </w:tc>
      </w:tr>
      <w:tr w:rsidR="005B54D6" w:rsidTr="00217746">
        <w:tc>
          <w:tcPr>
            <w:tcW w:w="3119" w:type="dxa"/>
            <w:shd w:val="clear" w:color="auto" w:fill="F1D5CE"/>
          </w:tcPr>
          <w:p w:rsidR="005B54D6" w:rsidRPr="00217746" w:rsidRDefault="005B54D6" w:rsidP="00C00945">
            <w:pPr>
              <w:spacing w:after="0" w:line="240" w:lineRule="auto"/>
              <w:jc w:val="left"/>
              <w:rPr>
                <w:rFonts w:eastAsia="Calibri" w:cs="Tahoma"/>
                <w:b/>
                <w:color w:val="CA5A3C"/>
                <w:szCs w:val="22"/>
              </w:rPr>
            </w:pPr>
            <w:r w:rsidRPr="00217746">
              <w:rPr>
                <w:rFonts w:eastAsia="Calibri" w:cs="Tahoma"/>
                <w:b/>
                <w:color w:val="CA5A3C"/>
                <w:szCs w:val="22"/>
              </w:rPr>
              <w:t>Modulverantwortlicher</w:t>
            </w:r>
          </w:p>
        </w:tc>
        <w:tc>
          <w:tcPr>
            <w:tcW w:w="6237" w:type="dxa"/>
            <w:shd w:val="clear" w:color="auto" w:fill="F1D5CE"/>
          </w:tcPr>
          <w:p w:rsidR="005B54D6" w:rsidRPr="00217746" w:rsidRDefault="00F65EA7" w:rsidP="00C00945">
            <w:pPr>
              <w:spacing w:after="0" w:line="240" w:lineRule="auto"/>
              <w:jc w:val="left"/>
              <w:rPr>
                <w:rFonts w:eastAsia="Calibri" w:cs="Tahoma"/>
                <w:color w:val="CA5A3C"/>
                <w:szCs w:val="22"/>
              </w:rPr>
            </w:pPr>
            <w:r w:rsidRPr="00F65EA7">
              <w:rPr>
                <w:rFonts w:eastAsia="Calibri" w:cs="Tahoma"/>
                <w:color w:val="CA5A3C"/>
                <w:szCs w:val="22"/>
              </w:rPr>
              <w:t>Prof. Dr. Chrystelle Mavoungou</w:t>
            </w:r>
          </w:p>
        </w:tc>
      </w:tr>
      <w:tr w:rsidR="005B54D6" w:rsidTr="00B82CF9">
        <w:tc>
          <w:tcPr>
            <w:tcW w:w="3119" w:type="dxa"/>
          </w:tcPr>
          <w:p w:rsidR="005B54D6" w:rsidRPr="00217746" w:rsidRDefault="005B54D6" w:rsidP="00C00945">
            <w:pPr>
              <w:spacing w:after="0" w:line="240" w:lineRule="auto"/>
              <w:jc w:val="left"/>
              <w:rPr>
                <w:rFonts w:eastAsia="Calibri" w:cs="Tahoma"/>
                <w:b/>
                <w:color w:val="CA5A3C"/>
                <w:szCs w:val="22"/>
              </w:rPr>
            </w:pPr>
            <w:r w:rsidRPr="00217746">
              <w:rPr>
                <w:rFonts w:eastAsia="Calibri" w:cs="Tahoma"/>
                <w:b/>
                <w:color w:val="CA5A3C"/>
                <w:szCs w:val="22"/>
              </w:rPr>
              <w:t>Dozenten</w:t>
            </w:r>
          </w:p>
        </w:tc>
        <w:tc>
          <w:tcPr>
            <w:tcW w:w="6237" w:type="dxa"/>
          </w:tcPr>
          <w:p w:rsidR="00F65EA7" w:rsidRPr="00F65EA7" w:rsidRDefault="00F65EA7" w:rsidP="00F65EA7">
            <w:pPr>
              <w:spacing w:after="0" w:line="240" w:lineRule="auto"/>
              <w:jc w:val="left"/>
              <w:rPr>
                <w:rFonts w:eastAsia="Calibri" w:cs="Tahoma"/>
                <w:color w:val="CA5A3C"/>
                <w:szCs w:val="22"/>
              </w:rPr>
            </w:pPr>
            <w:r w:rsidRPr="00F65EA7">
              <w:rPr>
                <w:rFonts w:eastAsia="Calibri" w:cs="Tahoma"/>
                <w:color w:val="CA5A3C"/>
                <w:szCs w:val="22"/>
              </w:rPr>
              <w:t>Prof. Dr. Chrystelle Mavoungou</w:t>
            </w:r>
          </w:p>
          <w:p w:rsidR="00F65EA7" w:rsidRPr="00F65EA7" w:rsidRDefault="00F65EA7" w:rsidP="00F65EA7">
            <w:pPr>
              <w:spacing w:after="0" w:line="240" w:lineRule="auto"/>
              <w:jc w:val="left"/>
              <w:rPr>
                <w:rFonts w:eastAsia="Calibri" w:cs="Tahoma"/>
                <w:color w:val="CA5A3C"/>
                <w:szCs w:val="22"/>
              </w:rPr>
            </w:pPr>
            <w:r w:rsidRPr="00F65EA7">
              <w:rPr>
                <w:rFonts w:eastAsia="Calibri" w:cs="Tahoma"/>
                <w:color w:val="CA5A3C"/>
                <w:szCs w:val="22"/>
              </w:rPr>
              <w:t xml:space="preserve">Dr. Dr. Gerhard </w:t>
            </w:r>
            <w:proofErr w:type="spellStart"/>
            <w:r w:rsidRPr="00F65EA7">
              <w:rPr>
                <w:rFonts w:eastAsia="Calibri" w:cs="Tahoma"/>
                <w:color w:val="CA5A3C"/>
                <w:szCs w:val="22"/>
              </w:rPr>
              <w:t>Mehrke</w:t>
            </w:r>
            <w:proofErr w:type="spellEnd"/>
          </w:p>
          <w:p w:rsidR="005B54D6" w:rsidRPr="00217746" w:rsidRDefault="00F65EA7" w:rsidP="00F65EA7">
            <w:pPr>
              <w:spacing w:after="0" w:line="240" w:lineRule="auto"/>
              <w:jc w:val="left"/>
              <w:rPr>
                <w:rFonts w:eastAsia="Calibri" w:cs="Tahoma"/>
                <w:color w:val="CA5A3C"/>
                <w:szCs w:val="22"/>
              </w:rPr>
            </w:pPr>
            <w:r w:rsidRPr="00F65EA7">
              <w:rPr>
                <w:rFonts w:eastAsia="Calibri" w:cs="Tahoma"/>
                <w:color w:val="CA5A3C"/>
                <w:szCs w:val="22"/>
              </w:rPr>
              <w:t>Lydia Neumann</w:t>
            </w:r>
          </w:p>
        </w:tc>
      </w:tr>
      <w:tr w:rsidR="005B54D6" w:rsidTr="00217746">
        <w:tc>
          <w:tcPr>
            <w:tcW w:w="3119" w:type="dxa"/>
            <w:shd w:val="clear" w:color="auto" w:fill="F1D5CE"/>
          </w:tcPr>
          <w:p w:rsidR="005B54D6" w:rsidRPr="00217746" w:rsidRDefault="005B54D6" w:rsidP="00C00945">
            <w:pPr>
              <w:spacing w:after="0" w:line="240" w:lineRule="auto"/>
              <w:jc w:val="left"/>
              <w:rPr>
                <w:rFonts w:eastAsia="Calibri" w:cs="Tahoma"/>
                <w:b/>
                <w:color w:val="CA5A3C"/>
                <w:szCs w:val="22"/>
              </w:rPr>
            </w:pPr>
            <w:r w:rsidRPr="00217746">
              <w:rPr>
                <w:rFonts w:eastAsia="Calibri" w:cs="Tahoma"/>
                <w:b/>
                <w:color w:val="CA5A3C"/>
                <w:szCs w:val="22"/>
              </w:rPr>
              <w:t>Studiengang</w:t>
            </w:r>
          </w:p>
        </w:tc>
        <w:tc>
          <w:tcPr>
            <w:tcW w:w="6237" w:type="dxa"/>
            <w:shd w:val="clear" w:color="auto" w:fill="F1D5CE"/>
          </w:tcPr>
          <w:p w:rsidR="005B54D6" w:rsidRPr="00217746" w:rsidRDefault="00B82CF9" w:rsidP="00C00945">
            <w:pPr>
              <w:spacing w:after="0" w:line="240" w:lineRule="auto"/>
              <w:jc w:val="left"/>
              <w:rPr>
                <w:rFonts w:eastAsia="Calibri" w:cs="Tahoma"/>
                <w:color w:val="CA5A3C"/>
                <w:szCs w:val="22"/>
              </w:rPr>
            </w:pPr>
            <w:r w:rsidRPr="00217746">
              <w:rPr>
                <w:rFonts w:eastAsia="Calibri" w:cs="Tahoma"/>
                <w:color w:val="CA5A3C"/>
                <w:szCs w:val="22"/>
              </w:rPr>
              <w:t>Biopharmazeutisch-Medizintechnische Wissenschaften (</w:t>
            </w:r>
            <w:proofErr w:type="spellStart"/>
            <w:r w:rsidRPr="00217746">
              <w:rPr>
                <w:rFonts w:eastAsia="Calibri" w:cs="Tahoma"/>
                <w:color w:val="CA5A3C"/>
                <w:szCs w:val="22"/>
              </w:rPr>
              <w:t>M.Sc</w:t>
            </w:r>
            <w:proofErr w:type="spellEnd"/>
            <w:r w:rsidRPr="00217746">
              <w:rPr>
                <w:rFonts w:eastAsia="Calibri" w:cs="Tahoma"/>
                <w:color w:val="CA5A3C"/>
                <w:szCs w:val="22"/>
              </w:rPr>
              <w:t>.)</w:t>
            </w:r>
          </w:p>
        </w:tc>
      </w:tr>
      <w:tr w:rsidR="005B54D6" w:rsidTr="00B82CF9">
        <w:tc>
          <w:tcPr>
            <w:tcW w:w="3119" w:type="dxa"/>
          </w:tcPr>
          <w:p w:rsidR="005B54D6" w:rsidRPr="00217746" w:rsidRDefault="005B54D6" w:rsidP="00C00945">
            <w:pPr>
              <w:spacing w:after="0" w:line="240" w:lineRule="auto"/>
              <w:jc w:val="left"/>
              <w:rPr>
                <w:rFonts w:eastAsia="Calibri" w:cs="Tahoma"/>
                <w:b/>
                <w:color w:val="CA5A3C"/>
                <w:szCs w:val="22"/>
              </w:rPr>
            </w:pPr>
            <w:r w:rsidRPr="00217746">
              <w:rPr>
                <w:rFonts w:eastAsia="Calibri" w:cs="Tahoma"/>
                <w:b/>
                <w:color w:val="CA5A3C"/>
                <w:szCs w:val="22"/>
              </w:rPr>
              <w:t xml:space="preserve">Voraussetzungen </w:t>
            </w:r>
          </w:p>
          <w:p w:rsidR="005B54D6" w:rsidRPr="00217746" w:rsidRDefault="005B54D6" w:rsidP="00C00945">
            <w:pPr>
              <w:spacing w:after="0" w:line="240" w:lineRule="auto"/>
              <w:jc w:val="left"/>
              <w:rPr>
                <w:rFonts w:eastAsia="Calibri" w:cs="Tahoma"/>
                <w:b/>
                <w:color w:val="CA5A3C"/>
                <w:szCs w:val="22"/>
              </w:rPr>
            </w:pPr>
            <w:r w:rsidRPr="00217746">
              <w:rPr>
                <w:rFonts w:eastAsia="Calibri" w:cs="Tahoma"/>
                <w:b/>
                <w:color w:val="CA5A3C"/>
                <w:szCs w:val="22"/>
              </w:rPr>
              <w:t>(inhaltlich)</w:t>
            </w:r>
          </w:p>
        </w:tc>
        <w:tc>
          <w:tcPr>
            <w:tcW w:w="6237" w:type="dxa"/>
          </w:tcPr>
          <w:p w:rsidR="005B54D6" w:rsidRPr="00217746" w:rsidRDefault="00F65EA7" w:rsidP="00C00945">
            <w:pPr>
              <w:spacing w:after="0" w:line="240" w:lineRule="auto"/>
              <w:jc w:val="left"/>
              <w:rPr>
                <w:rFonts w:eastAsia="Calibri" w:cs="Tahoma"/>
                <w:color w:val="CA5A3C"/>
                <w:szCs w:val="22"/>
              </w:rPr>
            </w:pPr>
            <w:r>
              <w:rPr>
                <w:rFonts w:eastAsia="Calibri" w:cs="Tahoma"/>
                <w:color w:val="CA5A3C"/>
                <w:szCs w:val="22"/>
              </w:rPr>
              <w:t>Keine</w:t>
            </w:r>
          </w:p>
        </w:tc>
      </w:tr>
      <w:tr w:rsidR="005B54D6" w:rsidTr="00217746">
        <w:tc>
          <w:tcPr>
            <w:tcW w:w="3119" w:type="dxa"/>
            <w:shd w:val="clear" w:color="auto" w:fill="F1D5CE"/>
          </w:tcPr>
          <w:p w:rsidR="00B82CF9" w:rsidRPr="00217746" w:rsidRDefault="00B82CF9" w:rsidP="00C00945">
            <w:pPr>
              <w:spacing w:after="0" w:line="240" w:lineRule="auto"/>
              <w:jc w:val="left"/>
              <w:rPr>
                <w:rFonts w:eastAsia="Calibri" w:cs="Tahoma"/>
                <w:b/>
                <w:color w:val="CA5A3C"/>
                <w:szCs w:val="22"/>
              </w:rPr>
            </w:pPr>
            <w:r w:rsidRPr="00217746">
              <w:rPr>
                <w:rFonts w:eastAsia="Calibri" w:cs="Tahoma"/>
                <w:b/>
                <w:color w:val="CA5A3C"/>
                <w:szCs w:val="22"/>
              </w:rPr>
              <w:t xml:space="preserve">Voraussetzungen </w:t>
            </w:r>
          </w:p>
          <w:p w:rsidR="005B54D6" w:rsidRPr="00217746" w:rsidRDefault="00B82CF9" w:rsidP="00C00945">
            <w:pPr>
              <w:spacing w:after="0" w:line="240" w:lineRule="auto"/>
              <w:jc w:val="left"/>
              <w:rPr>
                <w:rFonts w:eastAsia="Calibri" w:cs="Tahoma"/>
                <w:b/>
                <w:color w:val="CA5A3C"/>
                <w:szCs w:val="22"/>
              </w:rPr>
            </w:pPr>
            <w:r w:rsidRPr="00217746">
              <w:rPr>
                <w:rFonts w:eastAsia="Calibri" w:cs="Tahoma"/>
                <w:b/>
                <w:color w:val="CA5A3C"/>
                <w:szCs w:val="22"/>
              </w:rPr>
              <w:t>(formal)</w:t>
            </w:r>
          </w:p>
        </w:tc>
        <w:tc>
          <w:tcPr>
            <w:tcW w:w="6237" w:type="dxa"/>
            <w:shd w:val="clear" w:color="auto" w:fill="F1D5CE"/>
          </w:tcPr>
          <w:p w:rsidR="005B54D6" w:rsidRPr="00217746" w:rsidRDefault="00B82CF9" w:rsidP="00C00945">
            <w:pPr>
              <w:spacing w:after="0" w:line="240" w:lineRule="auto"/>
              <w:jc w:val="left"/>
              <w:rPr>
                <w:rFonts w:eastAsia="Calibri" w:cs="Tahoma"/>
                <w:color w:val="CA5A3C"/>
                <w:szCs w:val="22"/>
              </w:rPr>
            </w:pPr>
            <w:r w:rsidRPr="00217746">
              <w:rPr>
                <w:rFonts w:eastAsia="Calibri" w:cs="Tahoma"/>
                <w:color w:val="CA5A3C"/>
                <w:szCs w:val="22"/>
              </w:rPr>
              <w:t>Keine</w:t>
            </w:r>
          </w:p>
        </w:tc>
      </w:tr>
      <w:tr w:rsidR="005B54D6" w:rsidTr="00B82CF9">
        <w:tc>
          <w:tcPr>
            <w:tcW w:w="3119" w:type="dxa"/>
          </w:tcPr>
          <w:p w:rsidR="005B54D6" w:rsidRPr="00217746" w:rsidRDefault="00B82CF9" w:rsidP="00C00945">
            <w:pPr>
              <w:spacing w:after="0" w:line="240" w:lineRule="auto"/>
              <w:jc w:val="left"/>
              <w:rPr>
                <w:rFonts w:eastAsia="Calibri" w:cs="Tahoma"/>
                <w:b/>
                <w:color w:val="CA5A3C"/>
                <w:szCs w:val="22"/>
              </w:rPr>
            </w:pPr>
            <w:r w:rsidRPr="00217746">
              <w:rPr>
                <w:rFonts w:eastAsia="Calibri" w:cs="Tahoma"/>
                <w:b/>
                <w:color w:val="CA5A3C"/>
                <w:szCs w:val="22"/>
              </w:rPr>
              <w:t>Lernziele</w:t>
            </w:r>
          </w:p>
        </w:tc>
        <w:tc>
          <w:tcPr>
            <w:tcW w:w="6237" w:type="dxa"/>
          </w:tcPr>
          <w:p w:rsidR="005B54D6" w:rsidRPr="00217746" w:rsidRDefault="00F65EA7" w:rsidP="00C73F4E">
            <w:pPr>
              <w:spacing w:after="0" w:line="240" w:lineRule="auto"/>
              <w:jc w:val="left"/>
              <w:rPr>
                <w:rFonts w:eastAsia="Calibri" w:cs="Tahoma"/>
                <w:color w:val="CA5A3C"/>
                <w:szCs w:val="22"/>
              </w:rPr>
            </w:pPr>
            <w:r w:rsidRPr="00F65EA7">
              <w:rPr>
                <w:rFonts w:eastAsia="Calibri" w:cs="Tahoma"/>
                <w:color w:val="CA5A3C"/>
                <w:szCs w:val="22"/>
              </w:rPr>
              <w:t>Das Modul „Arzneimittelzulassung und Recht“ vermittelt den Studierenden Registrierungs- und, Arzneimittelverfahren in DE und in weiteren EU/ EWR-Mitgliedstaaten sowie in den USA und Japan. Im Fokus stehen hierbei relevante Richtlinien, Gesetze und Standards im Pharmarecht (national und international), darüber hinaus im Patentrecht, im Gentechnik- und im Ethik-Recht. Die Studierenden lernen, welche Bedeutung eine Marktgenehmigung von Arzneimitteln und Arzneimittel-Medizinproduktkombinationen hat und inwiefern damit der Schutz der öffentlichen Gesundheit gewährleistet wird. Sie können Maßnahmen und Kontrollmechanismen im Produktlebenszyklus von Wirkstoffen und Fertigarzneimitteln ermitteln, beurteilen und umsetzen.</w:t>
            </w:r>
          </w:p>
        </w:tc>
      </w:tr>
      <w:tr w:rsidR="005B54D6" w:rsidTr="00217746">
        <w:tc>
          <w:tcPr>
            <w:tcW w:w="3119" w:type="dxa"/>
            <w:shd w:val="clear" w:color="auto" w:fill="F1D5CE"/>
          </w:tcPr>
          <w:p w:rsidR="005B54D6" w:rsidRPr="00217746" w:rsidRDefault="00B82CF9" w:rsidP="00C00945">
            <w:pPr>
              <w:spacing w:after="0" w:line="240" w:lineRule="auto"/>
              <w:jc w:val="left"/>
              <w:rPr>
                <w:rFonts w:eastAsia="Calibri" w:cs="Tahoma"/>
                <w:b/>
                <w:color w:val="CA5A3C"/>
                <w:szCs w:val="22"/>
              </w:rPr>
            </w:pPr>
            <w:r w:rsidRPr="00217746">
              <w:rPr>
                <w:rFonts w:eastAsia="Calibri" w:cs="Tahoma"/>
                <w:b/>
                <w:color w:val="CA5A3C"/>
                <w:szCs w:val="22"/>
              </w:rPr>
              <w:t>Inhalte</w:t>
            </w:r>
          </w:p>
        </w:tc>
        <w:tc>
          <w:tcPr>
            <w:tcW w:w="6237" w:type="dxa"/>
            <w:shd w:val="clear" w:color="auto" w:fill="F1D5CE"/>
          </w:tcPr>
          <w:p w:rsidR="00F65EA7" w:rsidRPr="00F65EA7" w:rsidRDefault="00F65EA7" w:rsidP="00F65EA7">
            <w:pPr>
              <w:spacing w:after="0" w:line="240" w:lineRule="auto"/>
              <w:jc w:val="left"/>
              <w:rPr>
                <w:rFonts w:eastAsia="Calibri" w:cs="Tahoma"/>
                <w:color w:val="CA5A3C"/>
                <w:szCs w:val="22"/>
              </w:rPr>
            </w:pPr>
            <w:r w:rsidRPr="00F65EA7">
              <w:rPr>
                <w:rFonts w:eastAsia="Calibri" w:cs="Tahoma"/>
                <w:color w:val="CA5A3C"/>
                <w:szCs w:val="22"/>
              </w:rPr>
              <w:t>Grundlagen der Arzneimittelzulassung</w:t>
            </w:r>
          </w:p>
          <w:p w:rsidR="00F65EA7" w:rsidRPr="00F65EA7" w:rsidRDefault="00F65EA7" w:rsidP="00F65EA7">
            <w:pPr>
              <w:spacing w:after="0" w:line="240" w:lineRule="auto"/>
              <w:jc w:val="left"/>
              <w:rPr>
                <w:rFonts w:eastAsia="Calibri" w:cs="Tahoma"/>
                <w:color w:val="CA5A3C"/>
                <w:szCs w:val="22"/>
              </w:rPr>
            </w:pPr>
            <w:r w:rsidRPr="00F65EA7">
              <w:rPr>
                <w:rFonts w:eastAsia="Calibri" w:cs="Tahoma"/>
                <w:color w:val="CA5A3C"/>
                <w:szCs w:val="22"/>
              </w:rPr>
              <w:t>-</w:t>
            </w:r>
            <w:r w:rsidRPr="00F65EA7">
              <w:rPr>
                <w:rFonts w:eastAsia="Calibri" w:cs="Tahoma"/>
                <w:color w:val="CA5A3C"/>
                <w:szCs w:val="22"/>
              </w:rPr>
              <w:tab/>
              <w:t xml:space="preserve">Von der pharmazeutischen Entwicklung bis zur </w:t>
            </w:r>
            <w:r w:rsidRPr="00F65EA7">
              <w:rPr>
                <w:rFonts w:eastAsia="Calibri" w:cs="Tahoma"/>
                <w:color w:val="CA5A3C"/>
                <w:szCs w:val="22"/>
              </w:rPr>
              <w:tab/>
              <w:t>Zulassung</w:t>
            </w:r>
          </w:p>
          <w:p w:rsidR="00F65EA7" w:rsidRPr="00F65EA7" w:rsidRDefault="00F65EA7" w:rsidP="00F65EA7">
            <w:pPr>
              <w:spacing w:after="0" w:line="240" w:lineRule="auto"/>
              <w:jc w:val="left"/>
              <w:rPr>
                <w:rFonts w:eastAsia="Calibri" w:cs="Tahoma"/>
                <w:color w:val="CA5A3C"/>
                <w:szCs w:val="22"/>
              </w:rPr>
            </w:pPr>
            <w:r w:rsidRPr="00F65EA7">
              <w:rPr>
                <w:rFonts w:eastAsia="Calibri" w:cs="Tahoma"/>
                <w:color w:val="CA5A3C"/>
                <w:szCs w:val="22"/>
              </w:rPr>
              <w:t>-</w:t>
            </w:r>
            <w:r w:rsidRPr="00F65EA7">
              <w:rPr>
                <w:rFonts w:eastAsia="Calibri" w:cs="Tahoma"/>
                <w:color w:val="CA5A3C"/>
                <w:szCs w:val="22"/>
              </w:rPr>
              <w:tab/>
              <w:t xml:space="preserve">Arzneimittelbehörden (EU-Mitgliedstaaten, USA, Japan </w:t>
            </w:r>
            <w:r w:rsidRPr="00F65EA7">
              <w:rPr>
                <w:rFonts w:eastAsia="Calibri" w:cs="Tahoma"/>
                <w:color w:val="CA5A3C"/>
                <w:szCs w:val="22"/>
              </w:rPr>
              <w:tab/>
              <w:t>und Rest der Welt)</w:t>
            </w:r>
          </w:p>
          <w:p w:rsidR="00F65EA7" w:rsidRPr="00F65EA7" w:rsidRDefault="00F65EA7" w:rsidP="00F65EA7">
            <w:pPr>
              <w:spacing w:after="0" w:line="240" w:lineRule="auto"/>
              <w:jc w:val="left"/>
              <w:rPr>
                <w:rFonts w:eastAsia="Calibri" w:cs="Tahoma"/>
                <w:color w:val="CA5A3C"/>
                <w:szCs w:val="22"/>
              </w:rPr>
            </w:pPr>
            <w:r w:rsidRPr="00F65EA7">
              <w:rPr>
                <w:rFonts w:eastAsia="Calibri" w:cs="Tahoma"/>
                <w:color w:val="CA5A3C"/>
                <w:szCs w:val="22"/>
              </w:rPr>
              <w:t>-</w:t>
            </w:r>
            <w:r w:rsidRPr="00F65EA7">
              <w:rPr>
                <w:rFonts w:eastAsia="Calibri" w:cs="Tahoma"/>
                <w:color w:val="CA5A3C"/>
                <w:szCs w:val="22"/>
              </w:rPr>
              <w:tab/>
              <w:t xml:space="preserve">Definitionen: Arzneimittelbegriff, Generika, </w:t>
            </w:r>
            <w:proofErr w:type="spellStart"/>
            <w:r w:rsidRPr="00F65EA7">
              <w:rPr>
                <w:rFonts w:eastAsia="Calibri" w:cs="Tahoma"/>
                <w:color w:val="CA5A3C"/>
                <w:szCs w:val="22"/>
              </w:rPr>
              <w:t>Biosimilars</w:t>
            </w:r>
            <w:proofErr w:type="spellEnd"/>
            <w:r w:rsidRPr="00F65EA7">
              <w:rPr>
                <w:rFonts w:eastAsia="Calibri" w:cs="Tahoma"/>
                <w:color w:val="CA5A3C"/>
                <w:szCs w:val="22"/>
              </w:rPr>
              <w:t xml:space="preserve">, </w:t>
            </w:r>
            <w:r w:rsidRPr="00F65EA7">
              <w:rPr>
                <w:rFonts w:eastAsia="Calibri" w:cs="Tahoma"/>
                <w:color w:val="CA5A3C"/>
                <w:szCs w:val="22"/>
              </w:rPr>
              <w:tab/>
              <w:t>OTC, OTX</w:t>
            </w:r>
          </w:p>
          <w:p w:rsidR="00F65EA7" w:rsidRPr="00F65EA7" w:rsidRDefault="00F65EA7" w:rsidP="00F65EA7">
            <w:pPr>
              <w:spacing w:after="0" w:line="240" w:lineRule="auto"/>
              <w:jc w:val="left"/>
              <w:rPr>
                <w:rFonts w:eastAsia="Calibri" w:cs="Tahoma"/>
                <w:color w:val="CA5A3C"/>
                <w:szCs w:val="22"/>
              </w:rPr>
            </w:pPr>
            <w:r w:rsidRPr="00F65EA7">
              <w:rPr>
                <w:rFonts w:eastAsia="Calibri" w:cs="Tahoma"/>
                <w:color w:val="CA5A3C"/>
                <w:szCs w:val="22"/>
              </w:rPr>
              <w:t>-</w:t>
            </w:r>
            <w:r w:rsidRPr="00F65EA7">
              <w:rPr>
                <w:rFonts w:eastAsia="Calibri" w:cs="Tahoma"/>
                <w:color w:val="CA5A3C"/>
                <w:szCs w:val="22"/>
              </w:rPr>
              <w:tab/>
              <w:t>Nutzen-Risiko-Verhältnis</w:t>
            </w:r>
          </w:p>
          <w:p w:rsidR="00F65EA7" w:rsidRPr="00F65EA7" w:rsidRDefault="00F65EA7" w:rsidP="00F65EA7">
            <w:pPr>
              <w:spacing w:after="0" w:line="240" w:lineRule="auto"/>
              <w:jc w:val="left"/>
              <w:rPr>
                <w:rFonts w:eastAsia="Calibri" w:cs="Tahoma"/>
                <w:color w:val="CA5A3C"/>
                <w:szCs w:val="22"/>
              </w:rPr>
            </w:pPr>
            <w:r w:rsidRPr="00F65EA7">
              <w:rPr>
                <w:rFonts w:eastAsia="Calibri" w:cs="Tahoma"/>
                <w:color w:val="CA5A3C"/>
                <w:szCs w:val="22"/>
              </w:rPr>
              <w:t>-</w:t>
            </w:r>
            <w:r w:rsidRPr="00F65EA7">
              <w:rPr>
                <w:rFonts w:eastAsia="Calibri" w:cs="Tahoma"/>
                <w:color w:val="CA5A3C"/>
                <w:szCs w:val="22"/>
              </w:rPr>
              <w:tab/>
              <w:t>Sicherheit (</w:t>
            </w:r>
            <w:proofErr w:type="spellStart"/>
            <w:r w:rsidRPr="00F65EA7">
              <w:rPr>
                <w:rFonts w:eastAsia="Calibri" w:cs="Tahoma"/>
                <w:color w:val="CA5A3C"/>
                <w:szCs w:val="22"/>
              </w:rPr>
              <w:t>safety</w:t>
            </w:r>
            <w:proofErr w:type="spellEnd"/>
            <w:r w:rsidRPr="00F65EA7">
              <w:rPr>
                <w:rFonts w:eastAsia="Calibri" w:cs="Tahoma"/>
                <w:color w:val="CA5A3C"/>
                <w:szCs w:val="22"/>
              </w:rPr>
              <w:t>), Qualität (</w:t>
            </w:r>
            <w:proofErr w:type="spellStart"/>
            <w:r w:rsidRPr="00F65EA7">
              <w:rPr>
                <w:rFonts w:eastAsia="Calibri" w:cs="Tahoma"/>
                <w:color w:val="CA5A3C"/>
                <w:szCs w:val="22"/>
              </w:rPr>
              <w:t>quality</w:t>
            </w:r>
            <w:proofErr w:type="spellEnd"/>
            <w:r w:rsidRPr="00F65EA7">
              <w:rPr>
                <w:rFonts w:eastAsia="Calibri" w:cs="Tahoma"/>
                <w:color w:val="CA5A3C"/>
                <w:szCs w:val="22"/>
              </w:rPr>
              <w:t xml:space="preserve">), Wirksamkeit </w:t>
            </w:r>
            <w:r w:rsidRPr="00F65EA7">
              <w:rPr>
                <w:rFonts w:eastAsia="Calibri" w:cs="Tahoma"/>
                <w:color w:val="CA5A3C"/>
                <w:szCs w:val="22"/>
              </w:rPr>
              <w:tab/>
              <w:t xml:space="preserve"> </w:t>
            </w:r>
            <w:r w:rsidRPr="00F65EA7">
              <w:rPr>
                <w:rFonts w:eastAsia="Calibri" w:cs="Tahoma"/>
                <w:color w:val="CA5A3C"/>
                <w:szCs w:val="22"/>
              </w:rPr>
              <w:tab/>
            </w:r>
            <w:r>
              <w:rPr>
                <w:rFonts w:eastAsia="Calibri" w:cs="Tahoma"/>
                <w:color w:val="CA5A3C"/>
                <w:szCs w:val="22"/>
              </w:rPr>
              <w:t>(</w:t>
            </w:r>
            <w:proofErr w:type="spellStart"/>
            <w:r>
              <w:rPr>
                <w:rFonts w:eastAsia="Calibri" w:cs="Tahoma"/>
                <w:color w:val="CA5A3C"/>
                <w:szCs w:val="22"/>
              </w:rPr>
              <w:t>efficacy</w:t>
            </w:r>
            <w:proofErr w:type="spellEnd"/>
            <w:r>
              <w:rPr>
                <w:rFonts w:eastAsia="Calibri" w:cs="Tahoma"/>
                <w:color w:val="CA5A3C"/>
                <w:szCs w:val="22"/>
              </w:rPr>
              <w:t>)</w:t>
            </w:r>
          </w:p>
          <w:p w:rsidR="00F65EA7" w:rsidRPr="00F65EA7" w:rsidRDefault="00F65EA7" w:rsidP="00F65EA7">
            <w:pPr>
              <w:spacing w:after="0" w:line="240" w:lineRule="auto"/>
              <w:jc w:val="left"/>
              <w:rPr>
                <w:rFonts w:eastAsia="Calibri" w:cs="Tahoma"/>
                <w:color w:val="CA5A3C"/>
                <w:szCs w:val="22"/>
              </w:rPr>
            </w:pPr>
            <w:r w:rsidRPr="00F65EA7">
              <w:rPr>
                <w:rFonts w:eastAsia="Calibri" w:cs="Tahoma"/>
                <w:color w:val="CA5A3C"/>
                <w:szCs w:val="22"/>
              </w:rPr>
              <w:t>Zulassungsverfahren &amp; Länderbesonderheiten</w:t>
            </w:r>
          </w:p>
          <w:p w:rsidR="00F65EA7" w:rsidRPr="00F65EA7" w:rsidRDefault="00F65EA7" w:rsidP="00F65EA7">
            <w:pPr>
              <w:spacing w:after="0" w:line="240" w:lineRule="auto"/>
              <w:jc w:val="left"/>
              <w:rPr>
                <w:rFonts w:eastAsia="Calibri" w:cs="Tahoma"/>
                <w:color w:val="CA5A3C"/>
                <w:szCs w:val="22"/>
              </w:rPr>
            </w:pPr>
            <w:r w:rsidRPr="00F65EA7">
              <w:rPr>
                <w:rFonts w:eastAsia="Calibri" w:cs="Tahoma"/>
                <w:color w:val="CA5A3C"/>
                <w:szCs w:val="22"/>
              </w:rPr>
              <w:t>-</w:t>
            </w:r>
            <w:r w:rsidRPr="00F65EA7">
              <w:rPr>
                <w:rFonts w:eastAsia="Calibri" w:cs="Tahoma"/>
                <w:color w:val="CA5A3C"/>
                <w:szCs w:val="22"/>
              </w:rPr>
              <w:tab/>
              <w:t>Deutschland: nationales Verfahren</w:t>
            </w:r>
          </w:p>
          <w:p w:rsidR="00F65EA7" w:rsidRPr="00F65EA7" w:rsidRDefault="00F65EA7" w:rsidP="00F65EA7">
            <w:pPr>
              <w:spacing w:after="0" w:line="240" w:lineRule="auto"/>
              <w:jc w:val="left"/>
              <w:rPr>
                <w:rFonts w:eastAsia="Calibri" w:cs="Tahoma"/>
                <w:color w:val="CA5A3C"/>
                <w:szCs w:val="22"/>
              </w:rPr>
            </w:pPr>
            <w:r w:rsidRPr="00F65EA7">
              <w:rPr>
                <w:rFonts w:eastAsia="Calibri" w:cs="Tahoma"/>
                <w:color w:val="CA5A3C"/>
                <w:szCs w:val="22"/>
              </w:rPr>
              <w:t>-</w:t>
            </w:r>
            <w:r w:rsidRPr="00F65EA7">
              <w:rPr>
                <w:rFonts w:eastAsia="Calibri" w:cs="Tahoma"/>
                <w:color w:val="CA5A3C"/>
                <w:szCs w:val="22"/>
              </w:rPr>
              <w:tab/>
              <w:t xml:space="preserve">EU: zentrales und </w:t>
            </w:r>
            <w:proofErr w:type="gramStart"/>
            <w:r w:rsidRPr="00F65EA7">
              <w:rPr>
                <w:rFonts w:eastAsia="Calibri" w:cs="Tahoma"/>
                <w:color w:val="CA5A3C"/>
                <w:szCs w:val="22"/>
              </w:rPr>
              <w:t>de-zentrales</w:t>
            </w:r>
            <w:proofErr w:type="gramEnd"/>
            <w:r w:rsidRPr="00F65EA7">
              <w:rPr>
                <w:rFonts w:eastAsia="Calibri" w:cs="Tahoma"/>
                <w:color w:val="CA5A3C"/>
                <w:szCs w:val="22"/>
              </w:rPr>
              <w:t xml:space="preserve"> Verfahren, Verfahren </w:t>
            </w:r>
            <w:r w:rsidRPr="00F65EA7">
              <w:rPr>
                <w:rFonts w:eastAsia="Calibri" w:cs="Tahoma"/>
                <w:color w:val="CA5A3C"/>
                <w:szCs w:val="22"/>
              </w:rPr>
              <w:tab/>
              <w:t xml:space="preserve">der gegenseitigen Anerkennung, </w:t>
            </w:r>
            <w:proofErr w:type="spellStart"/>
            <w:r w:rsidRPr="00F65EA7">
              <w:rPr>
                <w:rFonts w:eastAsia="Calibri" w:cs="Tahoma"/>
                <w:color w:val="CA5A3C"/>
                <w:szCs w:val="22"/>
              </w:rPr>
              <w:t>Referral</w:t>
            </w:r>
            <w:proofErr w:type="spellEnd"/>
          </w:p>
          <w:p w:rsidR="00F65EA7" w:rsidRPr="00F65EA7" w:rsidRDefault="00F65EA7" w:rsidP="00F65EA7">
            <w:pPr>
              <w:spacing w:after="0" w:line="240" w:lineRule="auto"/>
              <w:jc w:val="left"/>
              <w:rPr>
                <w:rFonts w:eastAsia="Calibri" w:cs="Tahoma"/>
                <w:color w:val="CA5A3C"/>
                <w:szCs w:val="22"/>
              </w:rPr>
            </w:pPr>
            <w:r w:rsidRPr="00F65EA7">
              <w:rPr>
                <w:rFonts w:eastAsia="Calibri" w:cs="Tahoma"/>
                <w:color w:val="CA5A3C"/>
                <w:szCs w:val="22"/>
              </w:rPr>
              <w:t>-</w:t>
            </w:r>
            <w:r w:rsidRPr="00F65EA7">
              <w:rPr>
                <w:rFonts w:eastAsia="Calibri" w:cs="Tahoma"/>
                <w:color w:val="CA5A3C"/>
                <w:szCs w:val="22"/>
              </w:rPr>
              <w:tab/>
              <w:t xml:space="preserve">USA: IND, NDA, BLA, ANDA, </w:t>
            </w:r>
            <w:proofErr w:type="spellStart"/>
            <w:r w:rsidRPr="00F65EA7">
              <w:rPr>
                <w:rFonts w:eastAsia="Calibri" w:cs="Tahoma"/>
                <w:color w:val="CA5A3C"/>
                <w:szCs w:val="22"/>
              </w:rPr>
              <w:t>Expedited</w:t>
            </w:r>
            <w:proofErr w:type="spellEnd"/>
            <w:r w:rsidRPr="00F65EA7">
              <w:rPr>
                <w:rFonts w:eastAsia="Calibri" w:cs="Tahoma"/>
                <w:color w:val="CA5A3C"/>
                <w:szCs w:val="22"/>
              </w:rPr>
              <w:t xml:space="preserve"> </w:t>
            </w:r>
            <w:proofErr w:type="spellStart"/>
            <w:r w:rsidRPr="00F65EA7">
              <w:rPr>
                <w:rFonts w:eastAsia="Calibri" w:cs="Tahoma"/>
                <w:color w:val="CA5A3C"/>
                <w:szCs w:val="22"/>
              </w:rPr>
              <w:t>Program</w:t>
            </w:r>
            <w:proofErr w:type="spellEnd"/>
          </w:p>
          <w:p w:rsidR="00F65EA7" w:rsidRPr="00F65EA7" w:rsidRDefault="00F65EA7" w:rsidP="00F65EA7">
            <w:pPr>
              <w:spacing w:after="0" w:line="240" w:lineRule="auto"/>
              <w:jc w:val="left"/>
              <w:rPr>
                <w:rFonts w:eastAsia="Calibri" w:cs="Tahoma"/>
                <w:color w:val="CA5A3C"/>
                <w:szCs w:val="22"/>
              </w:rPr>
            </w:pPr>
            <w:r w:rsidRPr="00F65EA7">
              <w:rPr>
                <w:rFonts w:eastAsia="Calibri" w:cs="Tahoma"/>
                <w:color w:val="CA5A3C"/>
                <w:szCs w:val="22"/>
              </w:rPr>
              <w:t>-</w:t>
            </w:r>
            <w:r w:rsidRPr="00F65EA7">
              <w:rPr>
                <w:rFonts w:eastAsia="Calibri" w:cs="Tahoma"/>
                <w:color w:val="CA5A3C"/>
                <w:szCs w:val="22"/>
              </w:rPr>
              <w:tab/>
              <w:t>Japan: NDA, GAIYO</w:t>
            </w:r>
          </w:p>
          <w:p w:rsidR="00F65EA7" w:rsidRPr="00F65EA7" w:rsidRDefault="00F65EA7" w:rsidP="00F65EA7">
            <w:pPr>
              <w:spacing w:after="0" w:line="240" w:lineRule="auto"/>
              <w:jc w:val="left"/>
              <w:rPr>
                <w:rFonts w:eastAsia="Calibri" w:cs="Tahoma"/>
                <w:color w:val="CA5A3C"/>
                <w:szCs w:val="22"/>
              </w:rPr>
            </w:pPr>
            <w:r w:rsidRPr="00F65EA7">
              <w:rPr>
                <w:rFonts w:eastAsia="Calibri" w:cs="Tahoma"/>
                <w:color w:val="CA5A3C"/>
                <w:szCs w:val="22"/>
              </w:rPr>
              <w:t>-</w:t>
            </w:r>
            <w:r w:rsidRPr="00F65EA7">
              <w:rPr>
                <w:rFonts w:eastAsia="Calibri" w:cs="Tahoma"/>
                <w:color w:val="CA5A3C"/>
                <w:szCs w:val="22"/>
              </w:rPr>
              <w:tab/>
              <w:t>Rest der Welt: China,</w:t>
            </w:r>
            <w:r>
              <w:rPr>
                <w:rFonts w:eastAsia="Calibri" w:cs="Tahoma"/>
                <w:color w:val="CA5A3C"/>
                <w:szCs w:val="22"/>
              </w:rPr>
              <w:t xml:space="preserve"> Kanada, Australien, Süd-Afrika</w:t>
            </w:r>
          </w:p>
          <w:p w:rsidR="00F65EA7" w:rsidRPr="00F65EA7" w:rsidRDefault="00F65EA7" w:rsidP="00F65EA7">
            <w:pPr>
              <w:spacing w:after="0" w:line="240" w:lineRule="auto"/>
              <w:jc w:val="left"/>
              <w:rPr>
                <w:rFonts w:eastAsia="Calibri" w:cs="Tahoma"/>
                <w:color w:val="CA5A3C"/>
                <w:szCs w:val="22"/>
              </w:rPr>
            </w:pPr>
            <w:r w:rsidRPr="00F65EA7">
              <w:rPr>
                <w:rFonts w:eastAsia="Calibri" w:cs="Tahoma"/>
                <w:color w:val="CA5A3C"/>
                <w:szCs w:val="22"/>
              </w:rPr>
              <w:t xml:space="preserve">Produktlebenszyklus </w:t>
            </w:r>
          </w:p>
          <w:p w:rsidR="00F65EA7" w:rsidRDefault="00F65EA7" w:rsidP="00F65EA7">
            <w:pPr>
              <w:spacing w:after="0" w:line="240" w:lineRule="auto"/>
              <w:jc w:val="left"/>
              <w:rPr>
                <w:rFonts w:eastAsia="Calibri" w:cs="Tahoma"/>
                <w:color w:val="CA5A3C"/>
                <w:szCs w:val="22"/>
              </w:rPr>
            </w:pPr>
            <w:r w:rsidRPr="00F65EA7">
              <w:rPr>
                <w:rFonts w:eastAsia="Calibri" w:cs="Tahoma"/>
                <w:color w:val="CA5A3C"/>
                <w:szCs w:val="22"/>
              </w:rPr>
              <w:t>-</w:t>
            </w:r>
            <w:r w:rsidRPr="00F65EA7">
              <w:rPr>
                <w:rFonts w:eastAsia="Calibri" w:cs="Tahoma"/>
                <w:color w:val="CA5A3C"/>
                <w:szCs w:val="22"/>
              </w:rPr>
              <w:tab/>
              <w:t xml:space="preserve">Aufrechterhalten einer Zulassung: </w:t>
            </w:r>
            <w:proofErr w:type="spellStart"/>
            <w:r w:rsidRPr="00F65EA7">
              <w:rPr>
                <w:rFonts w:eastAsia="Calibri" w:cs="Tahoma"/>
                <w:color w:val="CA5A3C"/>
                <w:szCs w:val="22"/>
              </w:rPr>
              <w:t>Variations</w:t>
            </w:r>
            <w:proofErr w:type="spellEnd"/>
            <w:r w:rsidRPr="00F65EA7">
              <w:rPr>
                <w:rFonts w:eastAsia="Calibri" w:cs="Tahoma"/>
                <w:color w:val="CA5A3C"/>
                <w:szCs w:val="22"/>
              </w:rPr>
              <w:t xml:space="preserve">, </w:t>
            </w:r>
          </w:p>
          <w:p w:rsidR="00F65EA7" w:rsidRPr="00F65EA7" w:rsidRDefault="00F65EA7" w:rsidP="00F65EA7">
            <w:pPr>
              <w:spacing w:after="0" w:line="240" w:lineRule="auto"/>
              <w:jc w:val="left"/>
              <w:rPr>
                <w:rFonts w:eastAsia="Calibri" w:cs="Tahoma"/>
                <w:color w:val="CA5A3C"/>
                <w:szCs w:val="22"/>
              </w:rPr>
            </w:pPr>
            <w:r w:rsidRPr="00F65EA7">
              <w:rPr>
                <w:rFonts w:eastAsia="Calibri" w:cs="Tahoma"/>
                <w:color w:val="CA5A3C"/>
                <w:szCs w:val="22"/>
              </w:rPr>
              <w:tab/>
            </w:r>
            <w:proofErr w:type="spellStart"/>
            <w:r w:rsidRPr="00F65EA7">
              <w:rPr>
                <w:rFonts w:eastAsia="Calibri" w:cs="Tahoma"/>
                <w:color w:val="CA5A3C"/>
                <w:szCs w:val="22"/>
              </w:rPr>
              <w:t>Renewal</w:t>
            </w:r>
            <w:proofErr w:type="spellEnd"/>
            <w:r w:rsidRPr="00F65EA7">
              <w:rPr>
                <w:rFonts w:eastAsia="Calibri" w:cs="Tahoma"/>
                <w:color w:val="CA5A3C"/>
                <w:szCs w:val="22"/>
              </w:rPr>
              <w:t xml:space="preserve">, </w:t>
            </w:r>
            <w:proofErr w:type="spellStart"/>
            <w:r w:rsidRPr="00F65EA7">
              <w:rPr>
                <w:rFonts w:eastAsia="Calibri" w:cs="Tahoma"/>
                <w:color w:val="CA5A3C"/>
                <w:szCs w:val="22"/>
              </w:rPr>
              <w:t>line</w:t>
            </w:r>
            <w:proofErr w:type="spellEnd"/>
            <w:r w:rsidRPr="00F65EA7">
              <w:rPr>
                <w:rFonts w:eastAsia="Calibri" w:cs="Tahoma"/>
                <w:color w:val="CA5A3C"/>
                <w:szCs w:val="22"/>
              </w:rPr>
              <w:t xml:space="preserve"> </w:t>
            </w:r>
            <w:proofErr w:type="spellStart"/>
            <w:r w:rsidRPr="00F65EA7">
              <w:rPr>
                <w:rFonts w:eastAsia="Calibri" w:cs="Tahoma"/>
                <w:color w:val="CA5A3C"/>
                <w:szCs w:val="22"/>
              </w:rPr>
              <w:t>extension</w:t>
            </w:r>
            <w:proofErr w:type="spellEnd"/>
          </w:p>
          <w:p w:rsidR="00F65EA7" w:rsidRPr="00F65EA7" w:rsidRDefault="00F65EA7" w:rsidP="00F65EA7">
            <w:pPr>
              <w:spacing w:after="0" w:line="240" w:lineRule="auto"/>
              <w:jc w:val="left"/>
              <w:rPr>
                <w:rFonts w:eastAsia="Calibri" w:cs="Tahoma"/>
                <w:color w:val="CA5A3C"/>
                <w:szCs w:val="22"/>
              </w:rPr>
            </w:pPr>
            <w:r w:rsidRPr="00F65EA7">
              <w:rPr>
                <w:rFonts w:eastAsia="Calibri" w:cs="Tahoma"/>
                <w:color w:val="CA5A3C"/>
                <w:szCs w:val="22"/>
              </w:rPr>
              <w:t>-</w:t>
            </w:r>
            <w:r w:rsidRPr="00F65EA7">
              <w:rPr>
                <w:rFonts w:eastAsia="Calibri" w:cs="Tahoma"/>
                <w:color w:val="CA5A3C"/>
                <w:szCs w:val="22"/>
              </w:rPr>
              <w:tab/>
              <w:t>Beendigung einer Zulassung</w:t>
            </w:r>
          </w:p>
          <w:p w:rsidR="00F65EA7" w:rsidRPr="00F65EA7" w:rsidRDefault="00F65EA7" w:rsidP="00F65EA7">
            <w:pPr>
              <w:spacing w:after="0" w:line="240" w:lineRule="auto"/>
              <w:jc w:val="left"/>
              <w:rPr>
                <w:rFonts w:eastAsia="Calibri" w:cs="Tahoma"/>
                <w:color w:val="CA5A3C"/>
                <w:szCs w:val="22"/>
              </w:rPr>
            </w:pPr>
            <w:r w:rsidRPr="00F65EA7">
              <w:rPr>
                <w:rFonts w:eastAsia="Calibri" w:cs="Tahoma"/>
                <w:color w:val="CA5A3C"/>
                <w:szCs w:val="22"/>
              </w:rPr>
              <w:t>-</w:t>
            </w:r>
            <w:r w:rsidRPr="00F65EA7">
              <w:rPr>
                <w:rFonts w:eastAsia="Calibri" w:cs="Tahoma"/>
                <w:color w:val="CA5A3C"/>
                <w:szCs w:val="22"/>
              </w:rPr>
              <w:tab/>
            </w:r>
            <w:proofErr w:type="spellStart"/>
            <w:r w:rsidRPr="00F65EA7">
              <w:rPr>
                <w:rFonts w:eastAsia="Calibri" w:cs="Tahoma"/>
                <w:color w:val="CA5A3C"/>
                <w:szCs w:val="22"/>
              </w:rPr>
              <w:t>Pharmakovigilanz</w:t>
            </w:r>
            <w:proofErr w:type="spellEnd"/>
            <w:r w:rsidRPr="00F65EA7">
              <w:rPr>
                <w:rFonts w:eastAsia="Calibri" w:cs="Tahoma"/>
                <w:color w:val="CA5A3C"/>
                <w:szCs w:val="22"/>
              </w:rPr>
              <w:t xml:space="preserve"> /Arzneimittelsicherheit</w:t>
            </w:r>
          </w:p>
          <w:p w:rsidR="00F65EA7" w:rsidRPr="00F65EA7" w:rsidRDefault="00F65EA7" w:rsidP="00F65EA7">
            <w:pPr>
              <w:spacing w:after="0" w:line="240" w:lineRule="auto"/>
              <w:jc w:val="left"/>
              <w:rPr>
                <w:rFonts w:eastAsia="Calibri" w:cs="Tahoma"/>
                <w:color w:val="CA5A3C"/>
                <w:szCs w:val="22"/>
              </w:rPr>
            </w:pPr>
            <w:r w:rsidRPr="00F65EA7">
              <w:rPr>
                <w:rFonts w:eastAsia="Calibri" w:cs="Tahoma"/>
                <w:color w:val="CA5A3C"/>
                <w:szCs w:val="22"/>
              </w:rPr>
              <w:t>-</w:t>
            </w:r>
            <w:r w:rsidRPr="00F65EA7">
              <w:rPr>
                <w:rFonts w:eastAsia="Calibri" w:cs="Tahoma"/>
                <w:color w:val="CA5A3C"/>
                <w:szCs w:val="22"/>
              </w:rPr>
              <w:tab/>
            </w:r>
            <w:proofErr w:type="spellStart"/>
            <w:r w:rsidRPr="00F65EA7">
              <w:rPr>
                <w:rFonts w:eastAsia="Calibri" w:cs="Tahoma"/>
                <w:color w:val="CA5A3C"/>
                <w:szCs w:val="22"/>
              </w:rPr>
              <w:t>Pre</w:t>
            </w:r>
            <w:proofErr w:type="spellEnd"/>
            <w:r w:rsidRPr="00F65EA7">
              <w:rPr>
                <w:rFonts w:eastAsia="Calibri" w:cs="Tahoma"/>
                <w:color w:val="CA5A3C"/>
                <w:szCs w:val="22"/>
              </w:rPr>
              <w:t>- und Postmarketing</w:t>
            </w:r>
          </w:p>
          <w:p w:rsidR="00F65EA7" w:rsidRPr="00F65EA7" w:rsidRDefault="00F65EA7" w:rsidP="00F65EA7">
            <w:pPr>
              <w:spacing w:after="0" w:line="240" w:lineRule="auto"/>
              <w:jc w:val="left"/>
              <w:rPr>
                <w:rFonts w:eastAsia="Calibri" w:cs="Tahoma"/>
                <w:color w:val="CA5A3C"/>
                <w:szCs w:val="22"/>
              </w:rPr>
            </w:pPr>
            <w:r w:rsidRPr="00F65EA7">
              <w:rPr>
                <w:rFonts w:eastAsia="Calibri" w:cs="Tahoma"/>
                <w:color w:val="CA5A3C"/>
                <w:szCs w:val="22"/>
              </w:rPr>
              <w:t>-</w:t>
            </w:r>
            <w:r w:rsidRPr="00F65EA7">
              <w:rPr>
                <w:rFonts w:eastAsia="Calibri" w:cs="Tahoma"/>
                <w:color w:val="CA5A3C"/>
                <w:szCs w:val="22"/>
              </w:rPr>
              <w:tab/>
            </w:r>
            <w:proofErr w:type="spellStart"/>
            <w:r w:rsidRPr="00F65EA7">
              <w:rPr>
                <w:rFonts w:eastAsia="Calibri" w:cs="Tahoma"/>
                <w:color w:val="CA5A3C"/>
                <w:szCs w:val="22"/>
              </w:rPr>
              <w:t>Referral</w:t>
            </w:r>
            <w:proofErr w:type="spellEnd"/>
          </w:p>
          <w:p w:rsidR="00F65EA7" w:rsidRPr="00F65EA7" w:rsidRDefault="00F65EA7" w:rsidP="00F65EA7">
            <w:pPr>
              <w:spacing w:after="0" w:line="240" w:lineRule="auto"/>
              <w:jc w:val="left"/>
              <w:rPr>
                <w:rFonts w:eastAsia="Calibri" w:cs="Tahoma"/>
                <w:color w:val="CA5A3C"/>
                <w:szCs w:val="22"/>
              </w:rPr>
            </w:pPr>
            <w:r w:rsidRPr="00F65EA7">
              <w:rPr>
                <w:rFonts w:eastAsia="Calibri" w:cs="Tahoma"/>
                <w:color w:val="CA5A3C"/>
                <w:szCs w:val="22"/>
              </w:rPr>
              <w:t>-</w:t>
            </w:r>
            <w:r w:rsidRPr="00F65EA7">
              <w:rPr>
                <w:rFonts w:eastAsia="Calibri" w:cs="Tahoma"/>
                <w:color w:val="CA5A3C"/>
                <w:szCs w:val="22"/>
              </w:rPr>
              <w:tab/>
              <w:t>Entlassung aus der Verschreibungspflicht</w:t>
            </w:r>
          </w:p>
          <w:p w:rsidR="00F65EA7" w:rsidRPr="00F65EA7" w:rsidRDefault="00F65EA7" w:rsidP="00F65EA7">
            <w:pPr>
              <w:spacing w:after="0" w:line="240" w:lineRule="auto"/>
              <w:jc w:val="left"/>
              <w:rPr>
                <w:rFonts w:eastAsia="Calibri" w:cs="Tahoma"/>
                <w:color w:val="CA5A3C"/>
                <w:szCs w:val="22"/>
              </w:rPr>
            </w:pPr>
            <w:r w:rsidRPr="00F65EA7">
              <w:rPr>
                <w:rFonts w:eastAsia="Calibri" w:cs="Tahoma"/>
                <w:color w:val="CA5A3C"/>
                <w:szCs w:val="22"/>
              </w:rPr>
              <w:t>Besonderheiten bei der Zulassung</w:t>
            </w:r>
          </w:p>
          <w:p w:rsidR="00F65EA7" w:rsidRPr="00F65EA7" w:rsidRDefault="00F65EA7" w:rsidP="00F65EA7">
            <w:pPr>
              <w:spacing w:after="0" w:line="240" w:lineRule="auto"/>
              <w:jc w:val="left"/>
              <w:rPr>
                <w:rFonts w:eastAsia="Calibri" w:cs="Tahoma"/>
                <w:color w:val="CA5A3C"/>
                <w:szCs w:val="22"/>
              </w:rPr>
            </w:pPr>
            <w:r w:rsidRPr="00F65EA7">
              <w:rPr>
                <w:rFonts w:eastAsia="Calibri" w:cs="Tahoma"/>
                <w:color w:val="CA5A3C"/>
                <w:szCs w:val="22"/>
              </w:rPr>
              <w:t>-</w:t>
            </w:r>
            <w:r w:rsidRPr="00F65EA7">
              <w:rPr>
                <w:rFonts w:eastAsia="Calibri" w:cs="Tahoma"/>
                <w:color w:val="CA5A3C"/>
                <w:szCs w:val="22"/>
              </w:rPr>
              <w:tab/>
              <w:t>Kinderarzneimittel</w:t>
            </w:r>
          </w:p>
          <w:p w:rsidR="00F65EA7" w:rsidRPr="00F65EA7" w:rsidRDefault="00F65EA7" w:rsidP="00F65EA7">
            <w:pPr>
              <w:spacing w:after="0" w:line="240" w:lineRule="auto"/>
              <w:jc w:val="left"/>
              <w:rPr>
                <w:rFonts w:eastAsia="Calibri" w:cs="Tahoma"/>
                <w:color w:val="CA5A3C"/>
                <w:szCs w:val="22"/>
              </w:rPr>
            </w:pPr>
            <w:r w:rsidRPr="00F65EA7">
              <w:rPr>
                <w:rFonts w:eastAsia="Calibri" w:cs="Tahoma"/>
                <w:color w:val="CA5A3C"/>
                <w:szCs w:val="22"/>
              </w:rPr>
              <w:lastRenderedPageBreak/>
              <w:t>-</w:t>
            </w:r>
            <w:r w:rsidRPr="00F65EA7">
              <w:rPr>
                <w:rFonts w:eastAsia="Calibri" w:cs="Tahoma"/>
                <w:color w:val="CA5A3C"/>
                <w:szCs w:val="22"/>
              </w:rPr>
              <w:tab/>
            </w:r>
            <w:proofErr w:type="spellStart"/>
            <w:r w:rsidRPr="00F65EA7">
              <w:rPr>
                <w:rFonts w:eastAsia="Calibri" w:cs="Tahoma"/>
                <w:color w:val="CA5A3C"/>
                <w:szCs w:val="22"/>
              </w:rPr>
              <w:t>Orphan</w:t>
            </w:r>
            <w:proofErr w:type="spellEnd"/>
            <w:r w:rsidRPr="00F65EA7">
              <w:rPr>
                <w:rFonts w:eastAsia="Calibri" w:cs="Tahoma"/>
                <w:color w:val="CA5A3C"/>
                <w:szCs w:val="22"/>
              </w:rPr>
              <w:t xml:space="preserve"> </w:t>
            </w:r>
            <w:proofErr w:type="spellStart"/>
            <w:r w:rsidRPr="00F65EA7">
              <w:rPr>
                <w:rFonts w:eastAsia="Calibri" w:cs="Tahoma"/>
                <w:color w:val="CA5A3C"/>
                <w:szCs w:val="22"/>
              </w:rPr>
              <w:t>drugs</w:t>
            </w:r>
            <w:proofErr w:type="spellEnd"/>
          </w:p>
          <w:p w:rsidR="00F65EA7" w:rsidRPr="00F65EA7" w:rsidRDefault="00F65EA7" w:rsidP="00F65EA7">
            <w:pPr>
              <w:spacing w:after="0" w:line="240" w:lineRule="auto"/>
              <w:jc w:val="left"/>
              <w:rPr>
                <w:rFonts w:eastAsia="Calibri" w:cs="Tahoma"/>
                <w:color w:val="CA5A3C"/>
                <w:szCs w:val="22"/>
              </w:rPr>
            </w:pPr>
            <w:r w:rsidRPr="00F65EA7">
              <w:rPr>
                <w:rFonts w:eastAsia="Calibri" w:cs="Tahoma"/>
                <w:color w:val="CA5A3C"/>
                <w:szCs w:val="22"/>
              </w:rPr>
              <w:t>-</w:t>
            </w:r>
            <w:r w:rsidRPr="00F65EA7">
              <w:rPr>
                <w:rFonts w:eastAsia="Calibri" w:cs="Tahoma"/>
                <w:color w:val="CA5A3C"/>
                <w:szCs w:val="22"/>
              </w:rPr>
              <w:tab/>
              <w:t>Kombipräparate</w:t>
            </w:r>
          </w:p>
          <w:p w:rsidR="00F65EA7" w:rsidRPr="00F65EA7" w:rsidRDefault="00F65EA7" w:rsidP="00F65EA7">
            <w:pPr>
              <w:spacing w:after="0" w:line="240" w:lineRule="auto"/>
              <w:jc w:val="left"/>
              <w:rPr>
                <w:rFonts w:eastAsia="Calibri" w:cs="Tahoma"/>
                <w:color w:val="CA5A3C"/>
                <w:szCs w:val="22"/>
              </w:rPr>
            </w:pPr>
            <w:r w:rsidRPr="00F65EA7">
              <w:rPr>
                <w:rFonts w:eastAsia="Calibri" w:cs="Tahoma"/>
                <w:color w:val="CA5A3C"/>
                <w:szCs w:val="22"/>
              </w:rPr>
              <w:t>-</w:t>
            </w:r>
            <w:r w:rsidRPr="00F65EA7">
              <w:rPr>
                <w:rFonts w:eastAsia="Calibri" w:cs="Tahoma"/>
                <w:color w:val="CA5A3C"/>
                <w:szCs w:val="22"/>
              </w:rPr>
              <w:tab/>
            </w:r>
            <w:proofErr w:type="spellStart"/>
            <w:r w:rsidRPr="00F65EA7">
              <w:rPr>
                <w:rFonts w:eastAsia="Calibri" w:cs="Tahoma"/>
                <w:color w:val="CA5A3C"/>
                <w:szCs w:val="22"/>
              </w:rPr>
              <w:t>Biosimilars</w:t>
            </w:r>
            <w:proofErr w:type="spellEnd"/>
            <w:r w:rsidRPr="00F65EA7">
              <w:rPr>
                <w:rFonts w:eastAsia="Calibri" w:cs="Tahoma"/>
                <w:color w:val="CA5A3C"/>
                <w:szCs w:val="22"/>
              </w:rPr>
              <w:t xml:space="preserve"> &amp; Generika: Unterlagenschutz, </w:t>
            </w:r>
            <w:r w:rsidRPr="00F65EA7">
              <w:rPr>
                <w:rFonts w:eastAsia="Calibri" w:cs="Tahoma"/>
                <w:color w:val="CA5A3C"/>
                <w:szCs w:val="22"/>
              </w:rPr>
              <w:tab/>
              <w:t>Vergleichbarkeit</w:t>
            </w:r>
          </w:p>
          <w:p w:rsidR="00F65EA7" w:rsidRPr="00F65EA7" w:rsidRDefault="00F65EA7" w:rsidP="00F65EA7">
            <w:pPr>
              <w:spacing w:after="0" w:line="240" w:lineRule="auto"/>
              <w:jc w:val="left"/>
              <w:rPr>
                <w:rFonts w:eastAsia="Calibri" w:cs="Tahoma"/>
                <w:color w:val="CA5A3C"/>
                <w:szCs w:val="22"/>
              </w:rPr>
            </w:pPr>
            <w:r w:rsidRPr="00F65EA7">
              <w:rPr>
                <w:rFonts w:eastAsia="Calibri" w:cs="Tahoma"/>
                <w:color w:val="CA5A3C"/>
                <w:szCs w:val="22"/>
              </w:rPr>
              <w:t>Zulassungsdokumentation</w:t>
            </w:r>
          </w:p>
          <w:p w:rsidR="00F65EA7" w:rsidRPr="00F65EA7" w:rsidRDefault="00F65EA7" w:rsidP="00F65EA7">
            <w:pPr>
              <w:spacing w:after="0" w:line="240" w:lineRule="auto"/>
              <w:jc w:val="left"/>
              <w:rPr>
                <w:rFonts w:eastAsia="Calibri" w:cs="Tahoma"/>
                <w:color w:val="CA5A3C"/>
                <w:szCs w:val="22"/>
              </w:rPr>
            </w:pPr>
            <w:r w:rsidRPr="00F65EA7">
              <w:rPr>
                <w:rFonts w:eastAsia="Calibri" w:cs="Tahoma"/>
                <w:color w:val="CA5A3C"/>
                <w:szCs w:val="22"/>
              </w:rPr>
              <w:t>-</w:t>
            </w:r>
            <w:r w:rsidRPr="00F65EA7">
              <w:rPr>
                <w:rFonts w:eastAsia="Calibri" w:cs="Tahoma"/>
                <w:color w:val="CA5A3C"/>
                <w:szCs w:val="22"/>
              </w:rPr>
              <w:tab/>
              <w:t>CTD</w:t>
            </w:r>
          </w:p>
          <w:p w:rsidR="00F65EA7" w:rsidRPr="00F65EA7" w:rsidRDefault="00F65EA7" w:rsidP="00F65EA7">
            <w:pPr>
              <w:spacing w:after="0" w:line="240" w:lineRule="auto"/>
              <w:jc w:val="left"/>
              <w:rPr>
                <w:rFonts w:eastAsia="Calibri" w:cs="Tahoma"/>
                <w:color w:val="CA5A3C"/>
                <w:szCs w:val="22"/>
              </w:rPr>
            </w:pPr>
            <w:r w:rsidRPr="00F65EA7">
              <w:rPr>
                <w:rFonts w:eastAsia="Calibri" w:cs="Tahoma"/>
                <w:color w:val="CA5A3C"/>
                <w:szCs w:val="22"/>
              </w:rPr>
              <w:t>-</w:t>
            </w:r>
            <w:r w:rsidRPr="00F65EA7">
              <w:rPr>
                <w:rFonts w:eastAsia="Calibri" w:cs="Tahoma"/>
                <w:color w:val="CA5A3C"/>
                <w:szCs w:val="22"/>
              </w:rPr>
              <w:tab/>
            </w:r>
            <w:proofErr w:type="spellStart"/>
            <w:r w:rsidRPr="00F65EA7">
              <w:rPr>
                <w:rFonts w:eastAsia="Calibri" w:cs="Tahoma"/>
                <w:color w:val="CA5A3C"/>
                <w:szCs w:val="22"/>
              </w:rPr>
              <w:t>eCTD</w:t>
            </w:r>
            <w:proofErr w:type="spellEnd"/>
          </w:p>
          <w:p w:rsidR="00F65EA7" w:rsidRPr="00F65EA7" w:rsidRDefault="00F65EA7" w:rsidP="00F65EA7">
            <w:pPr>
              <w:spacing w:after="0" w:line="240" w:lineRule="auto"/>
              <w:jc w:val="left"/>
              <w:rPr>
                <w:rFonts w:eastAsia="Calibri" w:cs="Tahoma"/>
                <w:color w:val="CA5A3C"/>
                <w:szCs w:val="22"/>
              </w:rPr>
            </w:pPr>
            <w:r w:rsidRPr="00F65EA7">
              <w:rPr>
                <w:rFonts w:eastAsia="Calibri" w:cs="Tahoma"/>
                <w:color w:val="CA5A3C"/>
                <w:szCs w:val="22"/>
              </w:rPr>
              <w:t>-</w:t>
            </w:r>
            <w:r w:rsidRPr="00F65EA7">
              <w:rPr>
                <w:rFonts w:eastAsia="Calibri" w:cs="Tahoma"/>
                <w:color w:val="CA5A3C"/>
                <w:szCs w:val="22"/>
              </w:rPr>
              <w:tab/>
              <w:t xml:space="preserve">NMV, RPS </w:t>
            </w:r>
          </w:p>
          <w:p w:rsidR="00F65EA7" w:rsidRPr="00F65EA7" w:rsidRDefault="00F65EA7" w:rsidP="00F65EA7">
            <w:pPr>
              <w:spacing w:after="0" w:line="240" w:lineRule="auto"/>
              <w:jc w:val="left"/>
              <w:rPr>
                <w:rFonts w:eastAsia="Calibri" w:cs="Tahoma"/>
                <w:color w:val="CA5A3C"/>
                <w:szCs w:val="22"/>
              </w:rPr>
            </w:pPr>
          </w:p>
          <w:p w:rsidR="00F65EA7" w:rsidRPr="00F65EA7" w:rsidRDefault="00F65EA7" w:rsidP="00F65EA7">
            <w:pPr>
              <w:spacing w:after="0" w:line="240" w:lineRule="auto"/>
              <w:jc w:val="left"/>
              <w:rPr>
                <w:rFonts w:eastAsia="Calibri" w:cs="Tahoma"/>
                <w:color w:val="CA5A3C"/>
                <w:szCs w:val="22"/>
              </w:rPr>
            </w:pPr>
            <w:r w:rsidRPr="00F65EA7">
              <w:rPr>
                <w:rFonts w:eastAsia="Calibri" w:cs="Tahoma"/>
                <w:color w:val="CA5A3C"/>
                <w:szCs w:val="22"/>
              </w:rPr>
              <w:t>Rechtsgrundlagen</w:t>
            </w:r>
          </w:p>
          <w:p w:rsidR="00F65EA7" w:rsidRPr="00F65EA7" w:rsidRDefault="00F65EA7" w:rsidP="00F65EA7">
            <w:pPr>
              <w:spacing w:after="0" w:line="240" w:lineRule="auto"/>
              <w:jc w:val="left"/>
              <w:rPr>
                <w:rFonts w:eastAsia="Calibri" w:cs="Tahoma"/>
                <w:color w:val="CA5A3C"/>
                <w:szCs w:val="22"/>
              </w:rPr>
            </w:pPr>
            <w:r w:rsidRPr="00F65EA7">
              <w:rPr>
                <w:rFonts w:eastAsia="Calibri" w:cs="Tahoma"/>
                <w:color w:val="CA5A3C"/>
                <w:szCs w:val="22"/>
              </w:rPr>
              <w:t>-</w:t>
            </w:r>
            <w:r w:rsidRPr="00F65EA7">
              <w:rPr>
                <w:rFonts w:eastAsia="Calibri" w:cs="Tahoma"/>
                <w:color w:val="CA5A3C"/>
                <w:szCs w:val="22"/>
              </w:rPr>
              <w:tab/>
              <w:t>Arzneimittelrecht</w:t>
            </w:r>
          </w:p>
          <w:p w:rsidR="00F65EA7" w:rsidRPr="00F65EA7" w:rsidRDefault="00F65EA7" w:rsidP="00F65EA7">
            <w:pPr>
              <w:spacing w:after="0" w:line="240" w:lineRule="auto"/>
              <w:jc w:val="left"/>
              <w:rPr>
                <w:rFonts w:eastAsia="Calibri" w:cs="Tahoma"/>
                <w:color w:val="CA5A3C"/>
                <w:szCs w:val="22"/>
              </w:rPr>
            </w:pPr>
            <w:r w:rsidRPr="00F65EA7">
              <w:rPr>
                <w:rFonts w:eastAsia="Calibri" w:cs="Tahoma"/>
                <w:color w:val="CA5A3C"/>
                <w:szCs w:val="22"/>
              </w:rPr>
              <w:t>-</w:t>
            </w:r>
            <w:r w:rsidRPr="00F65EA7">
              <w:rPr>
                <w:rFonts w:eastAsia="Calibri" w:cs="Tahoma"/>
                <w:color w:val="CA5A3C"/>
                <w:szCs w:val="22"/>
              </w:rPr>
              <w:tab/>
              <w:t xml:space="preserve">AMG </w:t>
            </w:r>
          </w:p>
          <w:p w:rsidR="00F65EA7" w:rsidRPr="00F65EA7" w:rsidRDefault="00F65EA7" w:rsidP="00F65EA7">
            <w:pPr>
              <w:spacing w:after="0" w:line="240" w:lineRule="auto"/>
              <w:jc w:val="left"/>
              <w:rPr>
                <w:rFonts w:eastAsia="Calibri" w:cs="Tahoma"/>
                <w:color w:val="CA5A3C"/>
                <w:szCs w:val="22"/>
              </w:rPr>
            </w:pPr>
            <w:r w:rsidRPr="00F65EA7">
              <w:rPr>
                <w:rFonts w:eastAsia="Calibri" w:cs="Tahoma"/>
                <w:color w:val="CA5A3C"/>
                <w:szCs w:val="22"/>
              </w:rPr>
              <w:t>-</w:t>
            </w:r>
            <w:r w:rsidRPr="00F65EA7">
              <w:rPr>
                <w:rFonts w:eastAsia="Calibri" w:cs="Tahoma"/>
                <w:color w:val="CA5A3C"/>
                <w:szCs w:val="22"/>
              </w:rPr>
              <w:tab/>
              <w:t xml:space="preserve">HWG </w:t>
            </w:r>
          </w:p>
          <w:p w:rsidR="00F65EA7" w:rsidRPr="00F65EA7" w:rsidRDefault="00F65EA7" w:rsidP="00F65EA7">
            <w:pPr>
              <w:spacing w:after="0" w:line="240" w:lineRule="auto"/>
              <w:jc w:val="left"/>
              <w:rPr>
                <w:rFonts w:eastAsia="Calibri" w:cs="Tahoma"/>
                <w:color w:val="CA5A3C"/>
                <w:szCs w:val="22"/>
              </w:rPr>
            </w:pPr>
            <w:r w:rsidRPr="00F65EA7">
              <w:rPr>
                <w:rFonts w:eastAsia="Calibri" w:cs="Tahoma"/>
                <w:color w:val="CA5A3C"/>
                <w:szCs w:val="22"/>
              </w:rPr>
              <w:t>-</w:t>
            </w:r>
            <w:r w:rsidRPr="00F65EA7">
              <w:rPr>
                <w:rFonts w:eastAsia="Calibri" w:cs="Tahoma"/>
                <w:color w:val="CA5A3C"/>
                <w:szCs w:val="22"/>
              </w:rPr>
              <w:tab/>
              <w:t>EU-Richtlinien &amp; EU-Verordnungen</w:t>
            </w:r>
          </w:p>
          <w:p w:rsidR="00F65EA7" w:rsidRPr="00F65EA7" w:rsidRDefault="00F65EA7" w:rsidP="00F65EA7">
            <w:pPr>
              <w:spacing w:after="0" w:line="240" w:lineRule="auto"/>
              <w:jc w:val="left"/>
              <w:rPr>
                <w:rFonts w:eastAsia="Calibri" w:cs="Tahoma"/>
                <w:color w:val="CA5A3C"/>
                <w:szCs w:val="22"/>
              </w:rPr>
            </w:pPr>
            <w:r w:rsidRPr="00F65EA7">
              <w:rPr>
                <w:rFonts w:eastAsia="Calibri" w:cs="Tahoma"/>
                <w:color w:val="CA5A3C"/>
                <w:szCs w:val="22"/>
              </w:rPr>
              <w:t>-</w:t>
            </w:r>
            <w:r w:rsidRPr="00F65EA7">
              <w:rPr>
                <w:rFonts w:eastAsia="Calibri" w:cs="Tahoma"/>
                <w:color w:val="CA5A3C"/>
                <w:szCs w:val="22"/>
              </w:rPr>
              <w:tab/>
              <w:t>AMNOG</w:t>
            </w:r>
          </w:p>
          <w:p w:rsidR="00F65EA7" w:rsidRPr="00F65EA7" w:rsidRDefault="00F65EA7" w:rsidP="00F65EA7">
            <w:pPr>
              <w:spacing w:after="0" w:line="240" w:lineRule="auto"/>
              <w:jc w:val="left"/>
              <w:rPr>
                <w:rFonts w:eastAsia="Calibri" w:cs="Tahoma"/>
                <w:color w:val="CA5A3C"/>
                <w:szCs w:val="22"/>
              </w:rPr>
            </w:pPr>
            <w:r w:rsidRPr="00F65EA7">
              <w:rPr>
                <w:rFonts w:eastAsia="Calibri" w:cs="Tahoma"/>
                <w:color w:val="CA5A3C"/>
                <w:szCs w:val="22"/>
              </w:rPr>
              <w:t>-</w:t>
            </w:r>
            <w:r w:rsidRPr="00F65EA7">
              <w:rPr>
                <w:rFonts w:eastAsia="Calibri" w:cs="Tahoma"/>
                <w:color w:val="CA5A3C"/>
                <w:szCs w:val="22"/>
              </w:rPr>
              <w:tab/>
              <w:t>Patentrecht</w:t>
            </w:r>
          </w:p>
          <w:p w:rsidR="00F65EA7" w:rsidRPr="00F65EA7" w:rsidRDefault="00F65EA7" w:rsidP="00F65EA7">
            <w:pPr>
              <w:spacing w:after="0" w:line="240" w:lineRule="auto"/>
              <w:jc w:val="left"/>
              <w:rPr>
                <w:rFonts w:eastAsia="Calibri" w:cs="Tahoma"/>
                <w:color w:val="CA5A3C"/>
                <w:szCs w:val="22"/>
              </w:rPr>
            </w:pPr>
            <w:r w:rsidRPr="00F65EA7">
              <w:rPr>
                <w:rFonts w:eastAsia="Calibri" w:cs="Tahoma"/>
                <w:color w:val="CA5A3C"/>
                <w:szCs w:val="22"/>
              </w:rPr>
              <w:t>-</w:t>
            </w:r>
            <w:r w:rsidRPr="00F65EA7">
              <w:rPr>
                <w:rFonts w:eastAsia="Calibri" w:cs="Tahoma"/>
                <w:color w:val="CA5A3C"/>
                <w:szCs w:val="22"/>
              </w:rPr>
              <w:tab/>
              <w:t>Patentierbarkeitsvoraussetzung</w:t>
            </w:r>
          </w:p>
          <w:p w:rsidR="00F65EA7" w:rsidRPr="00F65EA7" w:rsidRDefault="00F65EA7" w:rsidP="00F65EA7">
            <w:pPr>
              <w:spacing w:after="0" w:line="240" w:lineRule="auto"/>
              <w:jc w:val="left"/>
              <w:rPr>
                <w:rFonts w:eastAsia="Calibri" w:cs="Tahoma"/>
                <w:color w:val="CA5A3C"/>
                <w:szCs w:val="22"/>
              </w:rPr>
            </w:pPr>
            <w:r w:rsidRPr="00F65EA7">
              <w:rPr>
                <w:rFonts w:eastAsia="Calibri" w:cs="Tahoma"/>
                <w:color w:val="CA5A3C"/>
                <w:szCs w:val="22"/>
              </w:rPr>
              <w:t>-</w:t>
            </w:r>
            <w:r w:rsidRPr="00F65EA7">
              <w:rPr>
                <w:rFonts w:eastAsia="Calibri" w:cs="Tahoma"/>
                <w:color w:val="CA5A3C"/>
                <w:szCs w:val="22"/>
              </w:rPr>
              <w:tab/>
              <w:t>Definition: Erfindung, Urheberrecht, Patent</w:t>
            </w:r>
          </w:p>
          <w:p w:rsidR="00F65EA7" w:rsidRPr="00F65EA7" w:rsidRDefault="00F65EA7" w:rsidP="00F65EA7">
            <w:pPr>
              <w:spacing w:after="0" w:line="240" w:lineRule="auto"/>
              <w:jc w:val="left"/>
              <w:rPr>
                <w:rFonts w:eastAsia="Calibri" w:cs="Tahoma"/>
                <w:color w:val="CA5A3C"/>
                <w:szCs w:val="22"/>
              </w:rPr>
            </w:pPr>
            <w:r w:rsidRPr="00F65EA7">
              <w:rPr>
                <w:rFonts w:eastAsia="Calibri" w:cs="Tahoma"/>
                <w:color w:val="CA5A3C"/>
                <w:szCs w:val="22"/>
              </w:rPr>
              <w:t>-</w:t>
            </w:r>
            <w:r w:rsidRPr="00F65EA7">
              <w:rPr>
                <w:rFonts w:eastAsia="Calibri" w:cs="Tahoma"/>
                <w:color w:val="CA5A3C"/>
                <w:szCs w:val="22"/>
              </w:rPr>
              <w:tab/>
              <w:t>SPC</w:t>
            </w:r>
          </w:p>
          <w:p w:rsidR="00F65EA7" w:rsidRPr="00F65EA7" w:rsidRDefault="00F65EA7" w:rsidP="00F65EA7">
            <w:pPr>
              <w:spacing w:after="0" w:line="240" w:lineRule="auto"/>
              <w:jc w:val="left"/>
              <w:rPr>
                <w:rFonts w:eastAsia="Calibri" w:cs="Tahoma"/>
                <w:color w:val="CA5A3C"/>
                <w:szCs w:val="22"/>
              </w:rPr>
            </w:pPr>
            <w:r w:rsidRPr="00F65EA7">
              <w:rPr>
                <w:rFonts w:eastAsia="Calibri" w:cs="Tahoma"/>
                <w:color w:val="CA5A3C"/>
                <w:szCs w:val="22"/>
              </w:rPr>
              <w:t>-</w:t>
            </w:r>
            <w:r w:rsidRPr="00F65EA7">
              <w:rPr>
                <w:rFonts w:eastAsia="Calibri" w:cs="Tahoma"/>
                <w:color w:val="CA5A3C"/>
                <w:szCs w:val="22"/>
              </w:rPr>
              <w:tab/>
              <w:t>Patenterteilungsverfahren</w:t>
            </w:r>
          </w:p>
          <w:p w:rsidR="00F65EA7" w:rsidRPr="00F65EA7" w:rsidRDefault="00F65EA7" w:rsidP="00F65EA7">
            <w:pPr>
              <w:spacing w:after="0" w:line="240" w:lineRule="auto"/>
              <w:jc w:val="left"/>
              <w:rPr>
                <w:rFonts w:eastAsia="Calibri" w:cs="Tahoma"/>
                <w:color w:val="CA5A3C"/>
                <w:szCs w:val="22"/>
              </w:rPr>
            </w:pPr>
            <w:r w:rsidRPr="00F65EA7">
              <w:rPr>
                <w:rFonts w:eastAsia="Calibri" w:cs="Tahoma"/>
                <w:color w:val="CA5A3C"/>
                <w:szCs w:val="22"/>
              </w:rPr>
              <w:t>-</w:t>
            </w:r>
            <w:r w:rsidRPr="00F65EA7">
              <w:rPr>
                <w:rFonts w:eastAsia="Calibri" w:cs="Tahoma"/>
                <w:color w:val="CA5A3C"/>
                <w:szCs w:val="22"/>
              </w:rPr>
              <w:tab/>
              <w:t>Geltungsbereich</w:t>
            </w:r>
          </w:p>
          <w:p w:rsidR="00F65EA7" w:rsidRPr="00F65EA7" w:rsidRDefault="00F65EA7" w:rsidP="00F65EA7">
            <w:pPr>
              <w:spacing w:after="0" w:line="240" w:lineRule="auto"/>
              <w:jc w:val="left"/>
              <w:rPr>
                <w:rFonts w:eastAsia="Calibri" w:cs="Tahoma"/>
                <w:color w:val="CA5A3C"/>
                <w:szCs w:val="22"/>
              </w:rPr>
            </w:pPr>
            <w:r w:rsidRPr="00F65EA7">
              <w:rPr>
                <w:rFonts w:eastAsia="Calibri" w:cs="Tahoma"/>
                <w:color w:val="CA5A3C"/>
                <w:szCs w:val="22"/>
              </w:rPr>
              <w:t>-</w:t>
            </w:r>
            <w:r w:rsidRPr="00F65EA7">
              <w:rPr>
                <w:rFonts w:eastAsia="Calibri" w:cs="Tahoma"/>
                <w:color w:val="CA5A3C"/>
                <w:szCs w:val="22"/>
              </w:rPr>
              <w:tab/>
              <w:t xml:space="preserve">Ethik-Recht </w:t>
            </w:r>
          </w:p>
          <w:p w:rsidR="00F65EA7" w:rsidRPr="00F65EA7" w:rsidRDefault="00F65EA7" w:rsidP="00F65EA7">
            <w:pPr>
              <w:spacing w:after="0" w:line="240" w:lineRule="auto"/>
              <w:jc w:val="left"/>
              <w:rPr>
                <w:rFonts w:eastAsia="Calibri" w:cs="Tahoma"/>
                <w:color w:val="CA5A3C"/>
                <w:szCs w:val="22"/>
              </w:rPr>
            </w:pPr>
            <w:r w:rsidRPr="00F65EA7">
              <w:rPr>
                <w:rFonts w:eastAsia="Calibri" w:cs="Tahoma"/>
                <w:color w:val="CA5A3C"/>
                <w:szCs w:val="22"/>
              </w:rPr>
              <w:t>-</w:t>
            </w:r>
            <w:r w:rsidRPr="00F65EA7">
              <w:rPr>
                <w:rFonts w:eastAsia="Calibri" w:cs="Tahoma"/>
                <w:color w:val="CA5A3C"/>
                <w:szCs w:val="22"/>
              </w:rPr>
              <w:tab/>
              <w:t>Gentechnikrecht</w:t>
            </w:r>
          </w:p>
          <w:p w:rsidR="00F65EA7" w:rsidRPr="00F65EA7" w:rsidRDefault="00F65EA7" w:rsidP="00F65EA7">
            <w:pPr>
              <w:spacing w:after="0" w:line="240" w:lineRule="auto"/>
              <w:jc w:val="left"/>
              <w:rPr>
                <w:rFonts w:eastAsia="Calibri" w:cs="Tahoma"/>
                <w:color w:val="CA5A3C"/>
                <w:szCs w:val="22"/>
              </w:rPr>
            </w:pPr>
            <w:r w:rsidRPr="00F65EA7">
              <w:rPr>
                <w:rFonts w:eastAsia="Calibri" w:cs="Tahoma"/>
                <w:color w:val="CA5A3C"/>
                <w:szCs w:val="22"/>
              </w:rPr>
              <w:t>-</w:t>
            </w:r>
            <w:r w:rsidRPr="00F65EA7">
              <w:rPr>
                <w:rFonts w:eastAsia="Calibri" w:cs="Tahoma"/>
                <w:color w:val="CA5A3C"/>
                <w:szCs w:val="22"/>
              </w:rPr>
              <w:tab/>
              <w:t>GenTG</w:t>
            </w:r>
          </w:p>
          <w:p w:rsidR="00F65EA7" w:rsidRPr="00F65EA7" w:rsidRDefault="00F65EA7" w:rsidP="00F65EA7">
            <w:pPr>
              <w:spacing w:after="0" w:line="240" w:lineRule="auto"/>
              <w:jc w:val="left"/>
              <w:rPr>
                <w:rFonts w:eastAsia="Calibri" w:cs="Tahoma"/>
                <w:color w:val="CA5A3C"/>
                <w:szCs w:val="22"/>
              </w:rPr>
            </w:pPr>
            <w:r w:rsidRPr="00F65EA7">
              <w:rPr>
                <w:rFonts w:eastAsia="Calibri" w:cs="Tahoma"/>
                <w:color w:val="CA5A3C"/>
                <w:szCs w:val="22"/>
              </w:rPr>
              <w:t>-</w:t>
            </w:r>
            <w:r w:rsidRPr="00F65EA7">
              <w:rPr>
                <w:rFonts w:eastAsia="Calibri" w:cs="Tahoma"/>
                <w:color w:val="CA5A3C"/>
                <w:szCs w:val="22"/>
              </w:rPr>
              <w:tab/>
              <w:t>Anwendung in der Praxis</w:t>
            </w:r>
          </w:p>
          <w:p w:rsidR="00F65EA7" w:rsidRPr="00F65EA7" w:rsidRDefault="00F65EA7" w:rsidP="00F65EA7">
            <w:pPr>
              <w:spacing w:after="0" w:line="240" w:lineRule="auto"/>
              <w:jc w:val="left"/>
              <w:rPr>
                <w:rFonts w:eastAsia="Calibri" w:cs="Tahoma"/>
                <w:color w:val="CA5A3C"/>
                <w:szCs w:val="22"/>
              </w:rPr>
            </w:pPr>
            <w:r w:rsidRPr="00F65EA7">
              <w:rPr>
                <w:rFonts w:eastAsia="Calibri" w:cs="Tahoma"/>
                <w:color w:val="CA5A3C"/>
                <w:szCs w:val="22"/>
              </w:rPr>
              <w:t>-</w:t>
            </w:r>
            <w:r w:rsidRPr="00F65EA7">
              <w:rPr>
                <w:rFonts w:eastAsia="Calibri" w:cs="Tahoma"/>
                <w:color w:val="CA5A3C"/>
                <w:szCs w:val="22"/>
              </w:rPr>
              <w:tab/>
              <w:t>Intra- &amp; Supranationale Richtlinien</w:t>
            </w:r>
          </w:p>
          <w:p w:rsidR="005B54D6" w:rsidRPr="00217746" w:rsidRDefault="00F65EA7" w:rsidP="00F65EA7">
            <w:pPr>
              <w:spacing w:after="0" w:line="240" w:lineRule="auto"/>
              <w:jc w:val="left"/>
              <w:rPr>
                <w:rFonts w:eastAsia="Calibri" w:cs="Tahoma"/>
                <w:color w:val="CA5A3C"/>
                <w:szCs w:val="22"/>
              </w:rPr>
            </w:pPr>
            <w:r w:rsidRPr="00F65EA7">
              <w:rPr>
                <w:rFonts w:eastAsia="Calibri" w:cs="Tahoma"/>
                <w:color w:val="CA5A3C"/>
                <w:szCs w:val="22"/>
              </w:rPr>
              <w:t>-</w:t>
            </w:r>
            <w:r w:rsidRPr="00F65EA7">
              <w:rPr>
                <w:rFonts w:eastAsia="Calibri" w:cs="Tahoma"/>
                <w:color w:val="CA5A3C"/>
                <w:szCs w:val="22"/>
              </w:rPr>
              <w:tab/>
              <w:t>Ethische Aspekte</w:t>
            </w:r>
          </w:p>
        </w:tc>
      </w:tr>
      <w:tr w:rsidR="005B54D6" w:rsidTr="00B82CF9">
        <w:tc>
          <w:tcPr>
            <w:tcW w:w="3119" w:type="dxa"/>
          </w:tcPr>
          <w:p w:rsidR="005B54D6" w:rsidRPr="00217746" w:rsidRDefault="00B82CF9" w:rsidP="00C00945">
            <w:pPr>
              <w:spacing w:after="0" w:line="240" w:lineRule="auto"/>
              <w:jc w:val="left"/>
              <w:rPr>
                <w:rFonts w:eastAsia="Calibri" w:cs="Tahoma"/>
                <w:b/>
                <w:color w:val="CA5A3C"/>
                <w:szCs w:val="22"/>
              </w:rPr>
            </w:pPr>
            <w:r w:rsidRPr="00217746">
              <w:rPr>
                <w:rFonts w:eastAsia="Calibri" w:cs="Tahoma"/>
                <w:b/>
                <w:color w:val="CA5A3C"/>
                <w:szCs w:val="22"/>
              </w:rPr>
              <w:lastRenderedPageBreak/>
              <w:t>Literatur</w:t>
            </w:r>
            <w:r w:rsidR="00F65EA7">
              <w:rPr>
                <w:rFonts w:eastAsia="Calibri" w:cs="Tahoma"/>
                <w:b/>
                <w:color w:val="CA5A3C"/>
                <w:szCs w:val="22"/>
              </w:rPr>
              <w:t xml:space="preserve"> (Auswahl)</w:t>
            </w:r>
          </w:p>
        </w:tc>
        <w:tc>
          <w:tcPr>
            <w:tcW w:w="6237" w:type="dxa"/>
          </w:tcPr>
          <w:p w:rsidR="00F65EA7" w:rsidRDefault="00F65EA7" w:rsidP="00F65EA7">
            <w:pPr>
              <w:spacing w:after="0" w:line="240" w:lineRule="auto"/>
              <w:jc w:val="left"/>
              <w:rPr>
                <w:rFonts w:eastAsia="Calibri" w:cs="Tahoma"/>
                <w:color w:val="CA5A3C"/>
                <w:szCs w:val="22"/>
              </w:rPr>
            </w:pPr>
            <w:r w:rsidRPr="00F65EA7">
              <w:rPr>
                <w:rFonts w:eastAsia="Calibri" w:cs="Tahoma"/>
                <w:color w:val="CA5A3C"/>
                <w:szCs w:val="22"/>
              </w:rPr>
              <w:t>-</w:t>
            </w:r>
            <w:r w:rsidRPr="00F65EA7">
              <w:rPr>
                <w:rFonts w:eastAsia="Calibri" w:cs="Tahoma"/>
                <w:color w:val="CA5A3C"/>
                <w:szCs w:val="22"/>
              </w:rPr>
              <w:tab/>
              <w:t xml:space="preserve">Gesetz zur Regelung der Gentechnik </w:t>
            </w:r>
          </w:p>
          <w:p w:rsidR="00F65EA7" w:rsidRPr="00F65EA7" w:rsidRDefault="00F65EA7" w:rsidP="00F65EA7">
            <w:pPr>
              <w:spacing w:after="0" w:line="240" w:lineRule="auto"/>
              <w:jc w:val="left"/>
              <w:rPr>
                <w:rFonts w:eastAsia="Calibri" w:cs="Tahoma"/>
                <w:color w:val="CA5A3C"/>
                <w:szCs w:val="22"/>
              </w:rPr>
            </w:pPr>
            <w:r w:rsidRPr="00F65EA7">
              <w:rPr>
                <w:rFonts w:eastAsia="Calibri" w:cs="Tahoma"/>
                <w:color w:val="CA5A3C"/>
                <w:szCs w:val="22"/>
              </w:rPr>
              <w:t>-</w:t>
            </w:r>
            <w:r w:rsidRPr="00F65EA7">
              <w:rPr>
                <w:rFonts w:eastAsia="Calibri" w:cs="Tahoma"/>
                <w:color w:val="CA5A3C"/>
                <w:szCs w:val="22"/>
              </w:rPr>
              <w:tab/>
              <w:t xml:space="preserve">Verordnung (EG) Nr. 1829/2003 über genetisch </w:t>
            </w:r>
            <w:r w:rsidRPr="00F65EA7">
              <w:rPr>
                <w:rFonts w:eastAsia="Calibri" w:cs="Tahoma"/>
                <w:color w:val="CA5A3C"/>
                <w:szCs w:val="22"/>
              </w:rPr>
              <w:tab/>
              <w:t xml:space="preserve">veränderte Lebensmittel und Futtermittel Richtlinie </w:t>
            </w:r>
            <w:r w:rsidRPr="00F65EA7">
              <w:rPr>
                <w:rFonts w:eastAsia="Calibri" w:cs="Tahoma"/>
                <w:color w:val="CA5A3C"/>
                <w:szCs w:val="22"/>
              </w:rPr>
              <w:tab/>
              <w:t>2001/83/EG</w:t>
            </w:r>
          </w:p>
          <w:p w:rsidR="00F65EA7" w:rsidRPr="00F65EA7" w:rsidRDefault="00F65EA7" w:rsidP="00F65EA7">
            <w:pPr>
              <w:spacing w:after="0" w:line="240" w:lineRule="auto"/>
              <w:jc w:val="left"/>
              <w:rPr>
                <w:rFonts w:eastAsia="Calibri" w:cs="Tahoma"/>
                <w:color w:val="CA5A3C"/>
                <w:szCs w:val="22"/>
              </w:rPr>
            </w:pPr>
            <w:r w:rsidRPr="00F65EA7">
              <w:rPr>
                <w:rFonts w:eastAsia="Calibri" w:cs="Tahoma"/>
                <w:color w:val="CA5A3C"/>
                <w:szCs w:val="22"/>
              </w:rPr>
              <w:t>-</w:t>
            </w:r>
            <w:r w:rsidRPr="00F65EA7">
              <w:rPr>
                <w:rFonts w:eastAsia="Calibri" w:cs="Tahoma"/>
                <w:color w:val="CA5A3C"/>
                <w:szCs w:val="22"/>
              </w:rPr>
              <w:tab/>
              <w:t xml:space="preserve">EU-Verordnung1829/2003 (EU-VO L+F) des </w:t>
            </w:r>
            <w:r w:rsidRPr="00F65EA7">
              <w:rPr>
                <w:rFonts w:eastAsia="Calibri" w:cs="Tahoma"/>
                <w:color w:val="CA5A3C"/>
                <w:szCs w:val="22"/>
              </w:rPr>
              <w:tab/>
              <w:t xml:space="preserve">Europäischen Parlaments und des Rates über </w:t>
            </w:r>
            <w:r w:rsidRPr="00F65EA7">
              <w:rPr>
                <w:rFonts w:eastAsia="Calibri" w:cs="Tahoma"/>
                <w:color w:val="CA5A3C"/>
                <w:szCs w:val="22"/>
              </w:rPr>
              <w:tab/>
              <w:t xml:space="preserve">genetisch veränderte Lebens- und Futtermittel vom </w:t>
            </w:r>
            <w:r w:rsidRPr="00F65EA7">
              <w:rPr>
                <w:rFonts w:eastAsia="Calibri" w:cs="Tahoma"/>
                <w:color w:val="CA5A3C"/>
                <w:szCs w:val="22"/>
              </w:rPr>
              <w:tab/>
              <w:t>22. September 2003</w:t>
            </w:r>
          </w:p>
          <w:p w:rsidR="00F65EA7" w:rsidRPr="00F65EA7" w:rsidRDefault="00F65EA7" w:rsidP="00F65EA7">
            <w:pPr>
              <w:spacing w:after="0" w:line="240" w:lineRule="auto"/>
              <w:jc w:val="left"/>
              <w:rPr>
                <w:rFonts w:eastAsia="Calibri" w:cs="Tahoma"/>
                <w:color w:val="CA5A3C"/>
                <w:szCs w:val="22"/>
              </w:rPr>
            </w:pPr>
            <w:r w:rsidRPr="00F65EA7">
              <w:rPr>
                <w:rFonts w:eastAsia="Calibri" w:cs="Tahoma"/>
                <w:color w:val="CA5A3C"/>
                <w:szCs w:val="22"/>
              </w:rPr>
              <w:t>-</w:t>
            </w:r>
            <w:r w:rsidRPr="00F65EA7">
              <w:rPr>
                <w:rFonts w:eastAsia="Calibri" w:cs="Tahoma"/>
                <w:color w:val="CA5A3C"/>
                <w:szCs w:val="22"/>
              </w:rPr>
              <w:tab/>
              <w:t xml:space="preserve">EU-Verordnung Nr. 1830/2003 (EU-VO R+K) des </w:t>
            </w:r>
            <w:r w:rsidRPr="00F65EA7">
              <w:rPr>
                <w:rFonts w:eastAsia="Calibri" w:cs="Tahoma"/>
                <w:color w:val="CA5A3C"/>
                <w:szCs w:val="22"/>
              </w:rPr>
              <w:tab/>
              <w:t xml:space="preserve">Europäischen Parlaments und des Rates über die </w:t>
            </w:r>
            <w:r w:rsidRPr="00F65EA7">
              <w:rPr>
                <w:rFonts w:eastAsia="Calibri" w:cs="Tahoma"/>
                <w:color w:val="CA5A3C"/>
                <w:szCs w:val="22"/>
              </w:rPr>
              <w:tab/>
              <w:t xml:space="preserve">Rückverfolgbarkeit und Kennzeichnung genetisch </w:t>
            </w:r>
            <w:r w:rsidRPr="00F65EA7">
              <w:rPr>
                <w:rFonts w:eastAsia="Calibri" w:cs="Tahoma"/>
                <w:color w:val="CA5A3C"/>
                <w:szCs w:val="22"/>
              </w:rPr>
              <w:tab/>
              <w:t xml:space="preserve">veränderter Organismen und über die </w:t>
            </w:r>
            <w:r w:rsidRPr="00F65EA7">
              <w:rPr>
                <w:rFonts w:eastAsia="Calibri" w:cs="Tahoma"/>
                <w:color w:val="CA5A3C"/>
                <w:szCs w:val="22"/>
              </w:rPr>
              <w:tab/>
              <w:t xml:space="preserve">Rückverfolgbarkeit von aus genetisch veränderten </w:t>
            </w:r>
            <w:r w:rsidRPr="00F65EA7">
              <w:rPr>
                <w:rFonts w:eastAsia="Calibri" w:cs="Tahoma"/>
                <w:color w:val="CA5A3C"/>
                <w:szCs w:val="22"/>
              </w:rPr>
              <w:tab/>
              <w:t xml:space="preserve">Organismen hergestellten Lebensmitteln und </w:t>
            </w:r>
            <w:r w:rsidRPr="00F65EA7">
              <w:rPr>
                <w:rFonts w:eastAsia="Calibri" w:cs="Tahoma"/>
                <w:color w:val="CA5A3C"/>
                <w:szCs w:val="22"/>
              </w:rPr>
              <w:tab/>
              <w:t xml:space="preserve">Futtermitteln sowie zur Änderung der Richtlinie </w:t>
            </w:r>
            <w:r w:rsidRPr="00F65EA7">
              <w:rPr>
                <w:rFonts w:eastAsia="Calibri" w:cs="Tahoma"/>
                <w:color w:val="CA5A3C"/>
                <w:szCs w:val="22"/>
              </w:rPr>
              <w:tab/>
              <w:t>2001/18/EG</w:t>
            </w:r>
          </w:p>
          <w:p w:rsidR="00F65EA7" w:rsidRPr="00217746" w:rsidRDefault="00F65EA7" w:rsidP="00F65EA7">
            <w:pPr>
              <w:spacing w:after="0" w:line="240" w:lineRule="auto"/>
              <w:jc w:val="left"/>
              <w:rPr>
                <w:rFonts w:eastAsia="Calibri" w:cs="Tahoma"/>
                <w:color w:val="CA5A3C"/>
                <w:szCs w:val="22"/>
              </w:rPr>
            </w:pPr>
            <w:r w:rsidRPr="00F65EA7">
              <w:rPr>
                <w:rFonts w:eastAsia="Calibri" w:cs="Tahoma"/>
                <w:color w:val="CA5A3C"/>
                <w:szCs w:val="22"/>
              </w:rPr>
              <w:t>-</w:t>
            </w:r>
            <w:r w:rsidRPr="00F65EA7">
              <w:rPr>
                <w:rFonts w:eastAsia="Calibri" w:cs="Tahoma"/>
                <w:color w:val="CA5A3C"/>
                <w:szCs w:val="22"/>
              </w:rPr>
              <w:tab/>
              <w:t xml:space="preserve">Verordnung (EG) 1946/2003 des Europäischen </w:t>
            </w:r>
            <w:r w:rsidRPr="00F65EA7">
              <w:rPr>
                <w:rFonts w:eastAsia="Calibri" w:cs="Tahoma"/>
                <w:color w:val="CA5A3C"/>
                <w:szCs w:val="22"/>
              </w:rPr>
              <w:tab/>
              <w:t xml:space="preserve">Parlaments und des Rates vom 15. Juli 2003 über </w:t>
            </w:r>
            <w:r w:rsidRPr="00F65EA7">
              <w:rPr>
                <w:rFonts w:eastAsia="Calibri" w:cs="Tahoma"/>
                <w:color w:val="CA5A3C"/>
                <w:szCs w:val="22"/>
              </w:rPr>
              <w:tab/>
              <w:t xml:space="preserve">grenzüberschreitende Verbringungen genetisch </w:t>
            </w:r>
            <w:r w:rsidRPr="00F65EA7">
              <w:rPr>
                <w:rFonts w:eastAsia="Calibri" w:cs="Tahoma"/>
                <w:color w:val="CA5A3C"/>
                <w:szCs w:val="22"/>
              </w:rPr>
              <w:tab/>
            </w:r>
            <w:r>
              <w:rPr>
                <w:rFonts w:eastAsia="Calibri" w:cs="Tahoma"/>
                <w:color w:val="CA5A3C"/>
                <w:szCs w:val="22"/>
              </w:rPr>
              <w:t>veränderter Organismen</w:t>
            </w:r>
          </w:p>
        </w:tc>
      </w:tr>
      <w:tr w:rsidR="005B54D6" w:rsidTr="00217746">
        <w:tc>
          <w:tcPr>
            <w:tcW w:w="3119" w:type="dxa"/>
            <w:shd w:val="clear" w:color="auto" w:fill="F1D5CE"/>
          </w:tcPr>
          <w:p w:rsidR="00B82CF9" w:rsidRPr="00217746" w:rsidRDefault="00B82CF9" w:rsidP="00C00945">
            <w:pPr>
              <w:spacing w:after="0" w:line="240" w:lineRule="auto"/>
              <w:jc w:val="left"/>
              <w:rPr>
                <w:rFonts w:eastAsia="Calibri" w:cs="Tahoma"/>
                <w:b/>
                <w:color w:val="CA5A3C"/>
                <w:szCs w:val="22"/>
              </w:rPr>
            </w:pPr>
            <w:r w:rsidRPr="00217746">
              <w:rPr>
                <w:rFonts w:eastAsia="Calibri" w:cs="Tahoma"/>
                <w:b/>
                <w:color w:val="CA5A3C"/>
                <w:szCs w:val="22"/>
              </w:rPr>
              <w:t xml:space="preserve">Lehrveranstaltungen </w:t>
            </w:r>
          </w:p>
          <w:p w:rsidR="005B54D6" w:rsidRPr="00217746" w:rsidRDefault="00B82CF9" w:rsidP="00C00945">
            <w:pPr>
              <w:spacing w:after="0" w:line="240" w:lineRule="auto"/>
              <w:jc w:val="left"/>
              <w:rPr>
                <w:rFonts w:eastAsia="Calibri" w:cs="Tahoma"/>
                <w:b/>
                <w:color w:val="CA5A3C"/>
                <w:szCs w:val="22"/>
              </w:rPr>
            </w:pPr>
            <w:r w:rsidRPr="00217746">
              <w:rPr>
                <w:rFonts w:eastAsia="Calibri" w:cs="Tahoma"/>
                <w:b/>
                <w:color w:val="CA5A3C"/>
                <w:szCs w:val="22"/>
              </w:rPr>
              <w:t>und Lehrformen</w:t>
            </w:r>
          </w:p>
          <w:p w:rsidR="00B82CF9" w:rsidRPr="00217746" w:rsidRDefault="00B82CF9" w:rsidP="00C00945">
            <w:pPr>
              <w:spacing w:after="0" w:line="240" w:lineRule="auto"/>
              <w:jc w:val="left"/>
              <w:rPr>
                <w:rFonts w:eastAsia="Calibri" w:cs="Tahoma"/>
                <w:b/>
                <w:color w:val="CA5A3C"/>
                <w:szCs w:val="22"/>
              </w:rPr>
            </w:pPr>
          </w:p>
        </w:tc>
        <w:tc>
          <w:tcPr>
            <w:tcW w:w="6237" w:type="dxa"/>
            <w:shd w:val="clear" w:color="auto" w:fill="F1D5CE"/>
          </w:tcPr>
          <w:p w:rsidR="00B82CF9" w:rsidRPr="00217746" w:rsidRDefault="00B82CF9" w:rsidP="00B82CF9">
            <w:pPr>
              <w:spacing w:after="0" w:line="240" w:lineRule="auto"/>
              <w:jc w:val="left"/>
              <w:rPr>
                <w:rFonts w:eastAsia="Calibri" w:cs="Tahoma"/>
                <w:color w:val="CA5A3C"/>
                <w:szCs w:val="22"/>
              </w:rPr>
            </w:pPr>
            <w:r w:rsidRPr="00217746">
              <w:rPr>
                <w:rFonts w:eastAsia="Calibri" w:cs="Tahoma"/>
                <w:color w:val="CA5A3C"/>
                <w:szCs w:val="22"/>
              </w:rPr>
              <w:t>Präsenzveranstaltungen:</w:t>
            </w:r>
          </w:p>
          <w:p w:rsidR="00B82CF9" w:rsidRPr="00217746" w:rsidRDefault="00B82CF9" w:rsidP="00B82CF9">
            <w:pPr>
              <w:spacing w:after="0" w:line="240" w:lineRule="auto"/>
              <w:jc w:val="left"/>
              <w:rPr>
                <w:rFonts w:eastAsia="Calibri" w:cs="Tahoma"/>
                <w:color w:val="CA5A3C"/>
                <w:szCs w:val="22"/>
              </w:rPr>
            </w:pPr>
            <w:r w:rsidRPr="00217746">
              <w:rPr>
                <w:rFonts w:eastAsia="Calibri" w:cs="Tahoma"/>
                <w:color w:val="CA5A3C"/>
                <w:szCs w:val="22"/>
              </w:rPr>
              <w:t>-</w:t>
            </w:r>
            <w:r w:rsidRPr="00217746">
              <w:rPr>
                <w:rFonts w:eastAsia="Calibri" w:cs="Tahoma"/>
                <w:color w:val="CA5A3C"/>
                <w:szCs w:val="22"/>
              </w:rPr>
              <w:tab/>
              <w:t>Praktikum „Antikörper-Engineering“</w:t>
            </w:r>
          </w:p>
          <w:p w:rsidR="00B82CF9" w:rsidRPr="00217746" w:rsidRDefault="00B82CF9" w:rsidP="00B82CF9">
            <w:pPr>
              <w:spacing w:after="0" w:line="240" w:lineRule="auto"/>
              <w:jc w:val="left"/>
              <w:rPr>
                <w:rFonts w:eastAsia="Calibri" w:cs="Tahoma"/>
                <w:color w:val="CA5A3C"/>
                <w:szCs w:val="22"/>
              </w:rPr>
            </w:pPr>
            <w:r w:rsidRPr="00217746">
              <w:rPr>
                <w:rFonts w:eastAsia="Calibri" w:cs="Tahoma"/>
                <w:color w:val="CA5A3C"/>
                <w:szCs w:val="22"/>
              </w:rPr>
              <w:t>-</w:t>
            </w:r>
            <w:r w:rsidRPr="00217746">
              <w:rPr>
                <w:rFonts w:eastAsia="Calibri" w:cs="Tahoma"/>
                <w:color w:val="CA5A3C"/>
                <w:szCs w:val="22"/>
              </w:rPr>
              <w:tab/>
              <w:t>Praktikumsprotokoll „Antikörper-Engineering“</w:t>
            </w:r>
          </w:p>
          <w:p w:rsidR="00B82CF9" w:rsidRPr="00217746" w:rsidRDefault="00B82CF9" w:rsidP="00B82CF9">
            <w:pPr>
              <w:spacing w:after="0" w:line="240" w:lineRule="auto"/>
              <w:jc w:val="left"/>
              <w:rPr>
                <w:rFonts w:eastAsia="Calibri" w:cs="Tahoma"/>
                <w:color w:val="CA5A3C"/>
                <w:szCs w:val="22"/>
              </w:rPr>
            </w:pPr>
            <w:r w:rsidRPr="00217746">
              <w:rPr>
                <w:rFonts w:eastAsia="Calibri" w:cs="Tahoma"/>
                <w:color w:val="CA5A3C"/>
                <w:szCs w:val="22"/>
              </w:rPr>
              <w:t>-</w:t>
            </w:r>
            <w:r w:rsidRPr="00217746">
              <w:rPr>
                <w:rFonts w:eastAsia="Calibri" w:cs="Tahoma"/>
                <w:color w:val="CA5A3C"/>
                <w:szCs w:val="22"/>
              </w:rPr>
              <w:tab/>
              <w:t>Modulprüfun</w:t>
            </w:r>
            <w:r w:rsidR="00C74A71">
              <w:rPr>
                <w:rFonts w:eastAsia="Calibri" w:cs="Tahoma"/>
                <w:color w:val="CA5A3C"/>
                <w:szCs w:val="22"/>
              </w:rPr>
              <w:t xml:space="preserve">g „Antikörper-Engineering“ und </w:t>
            </w:r>
          </w:p>
          <w:p w:rsidR="00B82CF9" w:rsidRPr="00217746" w:rsidRDefault="00C74A71" w:rsidP="00B82CF9">
            <w:pPr>
              <w:spacing w:after="0" w:line="240" w:lineRule="auto"/>
              <w:jc w:val="left"/>
              <w:rPr>
                <w:rFonts w:eastAsia="Calibri" w:cs="Tahoma"/>
                <w:color w:val="CA5A3C"/>
                <w:szCs w:val="22"/>
              </w:rPr>
            </w:pPr>
            <w:r w:rsidRPr="00C74A71">
              <w:rPr>
                <w:rFonts w:eastAsia="Calibri" w:cs="Tahoma"/>
                <w:color w:val="CA5A3C"/>
                <w:szCs w:val="22"/>
              </w:rPr>
              <w:tab/>
            </w:r>
            <w:r w:rsidR="00B82CF9" w:rsidRPr="00217746">
              <w:rPr>
                <w:rFonts w:eastAsia="Calibri" w:cs="Tahoma"/>
                <w:color w:val="CA5A3C"/>
                <w:szCs w:val="22"/>
              </w:rPr>
              <w:t>„Pharmazeutische Grundlagen“</w:t>
            </w:r>
          </w:p>
          <w:p w:rsidR="00B82CF9" w:rsidRPr="00217746" w:rsidRDefault="00B82CF9" w:rsidP="00B82CF9">
            <w:pPr>
              <w:spacing w:after="0" w:line="240" w:lineRule="auto"/>
              <w:jc w:val="left"/>
              <w:rPr>
                <w:rFonts w:eastAsia="Calibri" w:cs="Tahoma"/>
                <w:color w:val="CA5A3C"/>
                <w:szCs w:val="22"/>
              </w:rPr>
            </w:pPr>
            <w:r w:rsidRPr="00217746">
              <w:rPr>
                <w:rFonts w:eastAsia="Calibri" w:cs="Tahoma"/>
                <w:color w:val="CA5A3C"/>
                <w:szCs w:val="22"/>
              </w:rPr>
              <w:t>E-Learning</w:t>
            </w:r>
          </w:p>
          <w:p w:rsidR="00B82CF9" w:rsidRPr="00217746" w:rsidRDefault="00B82CF9" w:rsidP="00B82CF9">
            <w:pPr>
              <w:spacing w:after="0" w:line="240" w:lineRule="auto"/>
              <w:jc w:val="left"/>
              <w:rPr>
                <w:rFonts w:eastAsia="Calibri" w:cs="Tahoma"/>
                <w:color w:val="CA5A3C"/>
                <w:szCs w:val="22"/>
              </w:rPr>
            </w:pPr>
            <w:r w:rsidRPr="00217746">
              <w:rPr>
                <w:rFonts w:eastAsia="Calibri" w:cs="Tahoma"/>
                <w:color w:val="CA5A3C"/>
                <w:szCs w:val="22"/>
              </w:rPr>
              <w:lastRenderedPageBreak/>
              <w:t>-</w:t>
            </w:r>
            <w:r w:rsidRPr="00217746">
              <w:rPr>
                <w:rFonts w:eastAsia="Calibri" w:cs="Tahoma"/>
                <w:color w:val="CA5A3C"/>
                <w:szCs w:val="22"/>
              </w:rPr>
              <w:tab/>
              <w:t>Online-Vorlesung</w:t>
            </w:r>
          </w:p>
          <w:p w:rsidR="00B82CF9" w:rsidRPr="00217746" w:rsidRDefault="00B82CF9" w:rsidP="00B82CF9">
            <w:pPr>
              <w:spacing w:after="0" w:line="240" w:lineRule="auto"/>
              <w:jc w:val="left"/>
              <w:rPr>
                <w:rFonts w:eastAsia="Calibri" w:cs="Tahoma"/>
                <w:color w:val="CA5A3C"/>
                <w:szCs w:val="22"/>
              </w:rPr>
            </w:pPr>
            <w:r w:rsidRPr="00217746">
              <w:rPr>
                <w:rFonts w:eastAsia="Calibri" w:cs="Tahoma"/>
                <w:color w:val="CA5A3C"/>
                <w:szCs w:val="22"/>
              </w:rPr>
              <w:t>-</w:t>
            </w:r>
            <w:r w:rsidRPr="00217746">
              <w:rPr>
                <w:rFonts w:eastAsia="Calibri" w:cs="Tahoma"/>
                <w:color w:val="CA5A3C"/>
                <w:szCs w:val="22"/>
              </w:rPr>
              <w:tab/>
              <w:t>Online-Sprechstunde</w:t>
            </w:r>
          </w:p>
          <w:p w:rsidR="00B82CF9" w:rsidRPr="00217746" w:rsidRDefault="00B82CF9" w:rsidP="00B82CF9">
            <w:pPr>
              <w:spacing w:after="0" w:line="240" w:lineRule="auto"/>
              <w:jc w:val="left"/>
              <w:rPr>
                <w:rFonts w:eastAsia="Calibri" w:cs="Tahoma"/>
                <w:color w:val="CA5A3C"/>
                <w:szCs w:val="22"/>
              </w:rPr>
            </w:pPr>
            <w:r w:rsidRPr="00217746">
              <w:rPr>
                <w:rFonts w:eastAsia="Calibri" w:cs="Tahoma"/>
                <w:color w:val="CA5A3C"/>
                <w:szCs w:val="22"/>
              </w:rPr>
              <w:t>-</w:t>
            </w:r>
            <w:r w:rsidRPr="00217746">
              <w:rPr>
                <w:rFonts w:eastAsia="Calibri" w:cs="Tahoma"/>
                <w:color w:val="CA5A3C"/>
                <w:szCs w:val="22"/>
              </w:rPr>
              <w:tab/>
              <w:t>Skripte und selbstständige Nachbereitung</w:t>
            </w:r>
          </w:p>
          <w:p w:rsidR="005B54D6" w:rsidRPr="00217746" w:rsidRDefault="00B82CF9" w:rsidP="00B82CF9">
            <w:pPr>
              <w:spacing w:after="0" w:line="240" w:lineRule="auto"/>
              <w:jc w:val="left"/>
              <w:rPr>
                <w:rFonts w:eastAsia="Calibri" w:cs="Tahoma"/>
                <w:color w:val="CA5A3C"/>
                <w:szCs w:val="22"/>
              </w:rPr>
            </w:pPr>
            <w:r w:rsidRPr="00217746">
              <w:rPr>
                <w:rFonts w:eastAsia="Calibri" w:cs="Tahoma"/>
                <w:color w:val="CA5A3C"/>
                <w:szCs w:val="22"/>
              </w:rPr>
              <w:t>Summe: 180 h</w:t>
            </w:r>
          </w:p>
        </w:tc>
      </w:tr>
      <w:tr w:rsidR="005B54D6" w:rsidTr="00B82CF9">
        <w:tc>
          <w:tcPr>
            <w:tcW w:w="3119" w:type="dxa"/>
          </w:tcPr>
          <w:p w:rsidR="005B54D6" w:rsidRPr="00217746" w:rsidRDefault="00B82CF9" w:rsidP="00C00945">
            <w:pPr>
              <w:spacing w:after="0" w:line="240" w:lineRule="auto"/>
              <w:jc w:val="left"/>
              <w:rPr>
                <w:rFonts w:eastAsia="Calibri" w:cs="Tahoma"/>
                <w:b/>
                <w:color w:val="CA5A3C"/>
                <w:szCs w:val="22"/>
              </w:rPr>
            </w:pPr>
            <w:r w:rsidRPr="00217746">
              <w:rPr>
                <w:rFonts w:eastAsia="Calibri" w:cs="Tahoma"/>
                <w:b/>
                <w:color w:val="CA5A3C"/>
                <w:szCs w:val="22"/>
              </w:rPr>
              <w:lastRenderedPageBreak/>
              <w:t>Prüfungsform</w:t>
            </w:r>
          </w:p>
        </w:tc>
        <w:tc>
          <w:tcPr>
            <w:tcW w:w="6237" w:type="dxa"/>
          </w:tcPr>
          <w:p w:rsidR="007809B0" w:rsidRPr="007809B0" w:rsidRDefault="007809B0" w:rsidP="007809B0">
            <w:pPr>
              <w:spacing w:after="0" w:line="240" w:lineRule="auto"/>
              <w:jc w:val="left"/>
              <w:rPr>
                <w:rFonts w:eastAsia="Calibri" w:cs="Tahoma"/>
                <w:color w:val="CA5A3C"/>
                <w:szCs w:val="22"/>
              </w:rPr>
            </w:pPr>
            <w:r>
              <w:rPr>
                <w:rFonts w:eastAsia="Calibri" w:cs="Tahoma"/>
                <w:color w:val="CA5A3C"/>
                <w:szCs w:val="22"/>
              </w:rPr>
              <w:t xml:space="preserve">Arzneimittelzulassung </w:t>
            </w:r>
            <w:r w:rsidRPr="007809B0">
              <w:rPr>
                <w:rFonts w:eastAsia="Calibri" w:cs="Tahoma"/>
                <w:color w:val="CA5A3C"/>
                <w:szCs w:val="22"/>
              </w:rPr>
              <w:t>15 Min Vortrag + 5 Min Diskussion</w:t>
            </w:r>
          </w:p>
          <w:p w:rsidR="00217746" w:rsidRPr="00217746" w:rsidRDefault="007809B0" w:rsidP="007809B0">
            <w:pPr>
              <w:spacing w:after="0" w:line="240" w:lineRule="auto"/>
              <w:jc w:val="left"/>
              <w:rPr>
                <w:rFonts w:eastAsia="Calibri" w:cs="Tahoma"/>
                <w:color w:val="CA5A3C"/>
                <w:szCs w:val="22"/>
              </w:rPr>
            </w:pPr>
            <w:r>
              <w:rPr>
                <w:rFonts w:eastAsia="Calibri" w:cs="Tahoma"/>
                <w:color w:val="CA5A3C"/>
                <w:szCs w:val="22"/>
              </w:rPr>
              <w:t xml:space="preserve">Recht                      </w:t>
            </w:r>
            <w:r w:rsidRPr="007809B0">
              <w:rPr>
                <w:rFonts w:eastAsia="Calibri" w:cs="Tahoma"/>
                <w:color w:val="CA5A3C"/>
                <w:szCs w:val="22"/>
              </w:rPr>
              <w:t xml:space="preserve">  90 Min Klausur</w:t>
            </w:r>
          </w:p>
        </w:tc>
      </w:tr>
    </w:tbl>
    <w:p w:rsidR="00361358" w:rsidRDefault="00361358" w:rsidP="00057C84">
      <w:pPr>
        <w:spacing w:after="0" w:line="240" w:lineRule="auto"/>
        <w:jc w:val="left"/>
        <w:rPr>
          <w:rFonts w:eastAsia="Calibri" w:cs="Tahoma"/>
          <w:color w:val="F7CAAC" w:themeColor="accent2" w:themeTint="66"/>
          <w:szCs w:val="22"/>
        </w:rPr>
        <w:sectPr w:rsidR="00361358" w:rsidSect="006B61D8">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8" w:footer="708" w:gutter="0"/>
          <w:cols w:space="708"/>
          <w:titlePg/>
          <w:docGrid w:linePitch="360"/>
        </w:sectPr>
      </w:pPr>
    </w:p>
    <w:p w:rsidR="00250656" w:rsidRPr="008528F8" w:rsidRDefault="00250656" w:rsidP="00250656">
      <w:pPr>
        <w:pStyle w:val="Textkrper"/>
        <w:spacing w:before="101" w:line="254" w:lineRule="auto"/>
        <w:jc w:val="both"/>
      </w:pPr>
      <w:bookmarkStart w:id="1" w:name="1._Einführung_in_die_Arzneimittelzulassu"/>
      <w:bookmarkEnd w:id="1"/>
      <w:proofErr w:type="spellStart"/>
      <w:r>
        <w:lastRenderedPageBreak/>
        <w:t>Eine</w:t>
      </w:r>
      <w:proofErr w:type="spellEnd"/>
      <w:r>
        <w:t xml:space="preserve"> </w:t>
      </w:r>
      <w:proofErr w:type="spellStart"/>
      <w:r>
        <w:rPr>
          <w:b/>
        </w:rPr>
        <w:t>Zulassung</w:t>
      </w:r>
      <w:proofErr w:type="spellEnd"/>
      <w:r>
        <w:rPr>
          <w:b/>
        </w:rPr>
        <w:t xml:space="preserve"> </w:t>
      </w:r>
      <w:proofErr w:type="spellStart"/>
      <w:proofErr w:type="gramStart"/>
      <w:r>
        <w:t>ist</w:t>
      </w:r>
      <w:proofErr w:type="spellEnd"/>
      <w:proofErr w:type="gramEnd"/>
      <w:r>
        <w:t xml:space="preserve"> </w:t>
      </w:r>
      <w:proofErr w:type="spellStart"/>
      <w:r>
        <w:t>eine</w:t>
      </w:r>
      <w:proofErr w:type="spellEnd"/>
      <w:r>
        <w:t xml:space="preserve"> von </w:t>
      </w:r>
      <w:proofErr w:type="spellStart"/>
      <w:r>
        <w:t>einer</w:t>
      </w:r>
      <w:proofErr w:type="spellEnd"/>
      <w:r>
        <w:t xml:space="preserve"> </w:t>
      </w:r>
      <w:proofErr w:type="spellStart"/>
      <w:r>
        <w:t>zuständigen</w:t>
      </w:r>
      <w:proofErr w:type="spellEnd"/>
      <w:r>
        <w:t xml:space="preserve"> </w:t>
      </w:r>
      <w:proofErr w:type="spellStart"/>
      <w:r>
        <w:t>Behörde</w:t>
      </w:r>
      <w:proofErr w:type="spellEnd"/>
      <w:r>
        <w:t xml:space="preserve"> </w:t>
      </w:r>
      <w:proofErr w:type="spellStart"/>
      <w:r>
        <w:t>erteilte</w:t>
      </w:r>
      <w:proofErr w:type="spellEnd"/>
      <w:r>
        <w:t xml:space="preserve"> </w:t>
      </w:r>
      <w:proofErr w:type="spellStart"/>
      <w:r>
        <w:t>Genehmigung</w:t>
      </w:r>
      <w:proofErr w:type="spellEnd"/>
      <w:r>
        <w:t xml:space="preserve"> </w:t>
      </w:r>
      <w:proofErr w:type="spellStart"/>
      <w:r>
        <w:t>zum</w:t>
      </w:r>
      <w:proofErr w:type="spellEnd"/>
      <w:r>
        <w:t xml:space="preserve"> </w:t>
      </w:r>
      <w:proofErr w:type="spellStart"/>
      <w:r>
        <w:t>Vertrieb</w:t>
      </w:r>
      <w:proofErr w:type="spellEnd"/>
      <w:r>
        <w:t xml:space="preserve"> und </w:t>
      </w:r>
      <w:proofErr w:type="spellStart"/>
      <w:r>
        <w:t>zur</w:t>
      </w:r>
      <w:proofErr w:type="spellEnd"/>
      <w:r>
        <w:t xml:space="preserve"> </w:t>
      </w:r>
      <w:proofErr w:type="spellStart"/>
      <w:r>
        <w:t>Abgabe</w:t>
      </w:r>
      <w:proofErr w:type="spellEnd"/>
      <w:r>
        <w:t xml:space="preserve"> von </w:t>
      </w:r>
      <w:proofErr w:type="spellStart"/>
      <w:r>
        <w:t>industriell</w:t>
      </w:r>
      <w:proofErr w:type="spellEnd"/>
      <w:r>
        <w:t xml:space="preserve"> </w:t>
      </w:r>
      <w:proofErr w:type="spellStart"/>
      <w:r>
        <w:t>hergestellten</w:t>
      </w:r>
      <w:proofErr w:type="spellEnd"/>
      <w:r>
        <w:t xml:space="preserve"> </w:t>
      </w:r>
      <w:proofErr w:type="spellStart"/>
      <w:r>
        <w:t>Arzneimitteln</w:t>
      </w:r>
      <w:proofErr w:type="spellEnd"/>
      <w:r>
        <w:t xml:space="preserve">. Die </w:t>
      </w:r>
      <w:proofErr w:type="spellStart"/>
      <w:r>
        <w:t>zuständige</w:t>
      </w:r>
      <w:proofErr w:type="spellEnd"/>
      <w:r>
        <w:t xml:space="preserve"> </w:t>
      </w:r>
      <w:proofErr w:type="spellStart"/>
      <w:r>
        <w:t>Behörde</w:t>
      </w:r>
      <w:proofErr w:type="spellEnd"/>
      <w:r>
        <w:t xml:space="preserve"> </w:t>
      </w:r>
      <w:proofErr w:type="spellStart"/>
      <w:r>
        <w:t>prüft</w:t>
      </w:r>
      <w:proofErr w:type="spellEnd"/>
      <w:r>
        <w:t xml:space="preserve"> </w:t>
      </w:r>
      <w:proofErr w:type="spellStart"/>
      <w:r>
        <w:t>im</w:t>
      </w:r>
      <w:proofErr w:type="spellEnd"/>
      <w:r>
        <w:t xml:space="preserve"> </w:t>
      </w:r>
      <w:proofErr w:type="spellStart"/>
      <w:r>
        <w:t>Rahmen</w:t>
      </w:r>
      <w:proofErr w:type="spellEnd"/>
      <w:r>
        <w:t xml:space="preserve"> </w:t>
      </w:r>
      <w:proofErr w:type="spellStart"/>
      <w:r>
        <w:t>eines</w:t>
      </w:r>
      <w:proofErr w:type="spellEnd"/>
      <w:r>
        <w:t xml:space="preserve"> </w:t>
      </w:r>
      <w:proofErr w:type="spellStart"/>
      <w:r>
        <w:t>Zulassungsantrags</w:t>
      </w:r>
      <w:proofErr w:type="spellEnd"/>
      <w:r>
        <w:t xml:space="preserve">, </w:t>
      </w:r>
      <w:proofErr w:type="spellStart"/>
      <w:r>
        <w:t>ob</w:t>
      </w:r>
      <w:proofErr w:type="spellEnd"/>
      <w:r>
        <w:t xml:space="preserve"> </w:t>
      </w:r>
      <w:proofErr w:type="spellStart"/>
      <w:r>
        <w:t>eine</w:t>
      </w:r>
      <w:proofErr w:type="spellEnd"/>
      <w:r>
        <w:t xml:space="preserve"> Balance </w:t>
      </w:r>
      <w:proofErr w:type="spellStart"/>
      <w:r>
        <w:t>zwischen</w:t>
      </w:r>
      <w:proofErr w:type="spellEnd"/>
      <w:r>
        <w:t xml:space="preserve"> </w:t>
      </w:r>
      <w:proofErr w:type="spellStart"/>
      <w:r>
        <w:t>dem</w:t>
      </w:r>
      <w:proofErr w:type="spellEnd"/>
      <w:r>
        <w:t xml:space="preserve"> </w:t>
      </w:r>
      <w:proofErr w:type="spellStart"/>
      <w:r>
        <w:t>therapeutischen</w:t>
      </w:r>
      <w:proofErr w:type="spellEnd"/>
      <w:r>
        <w:t xml:space="preserve"> </w:t>
      </w:r>
      <w:proofErr w:type="spellStart"/>
      <w:r>
        <w:t>Nutzen</w:t>
      </w:r>
      <w:proofErr w:type="spellEnd"/>
      <w:r>
        <w:t xml:space="preserve"> </w:t>
      </w:r>
      <w:proofErr w:type="spellStart"/>
      <w:r>
        <w:t>eines</w:t>
      </w:r>
      <w:proofErr w:type="spellEnd"/>
      <w:r>
        <w:t xml:space="preserve"> </w:t>
      </w:r>
      <w:proofErr w:type="spellStart"/>
      <w:r>
        <w:t>Arzneimittels</w:t>
      </w:r>
      <w:proofErr w:type="spellEnd"/>
      <w:r>
        <w:t xml:space="preserve"> und </w:t>
      </w:r>
      <w:proofErr w:type="spellStart"/>
      <w:r>
        <w:t>einer</w:t>
      </w:r>
      <w:proofErr w:type="spellEnd"/>
      <w:r>
        <w:t xml:space="preserve"> </w:t>
      </w:r>
      <w:proofErr w:type="spellStart"/>
      <w:r>
        <w:t>eventuellen</w:t>
      </w:r>
      <w:proofErr w:type="spellEnd"/>
      <w:r>
        <w:t xml:space="preserve"> </w:t>
      </w:r>
      <w:proofErr w:type="spellStart"/>
      <w:r>
        <w:t>Patientengefährdung</w:t>
      </w:r>
      <w:proofErr w:type="spellEnd"/>
      <w:r>
        <w:t xml:space="preserve"> (</w:t>
      </w:r>
      <w:proofErr w:type="spellStart"/>
      <w:r>
        <w:rPr>
          <w:b/>
        </w:rPr>
        <w:t>Nutzen</w:t>
      </w:r>
      <w:proofErr w:type="spellEnd"/>
      <w:r>
        <w:rPr>
          <w:b/>
        </w:rPr>
        <w:t xml:space="preserve">- </w:t>
      </w:r>
      <w:proofErr w:type="spellStart"/>
      <w:r>
        <w:rPr>
          <w:b/>
        </w:rPr>
        <w:t>Risiko-Verhältnis</w:t>
      </w:r>
      <w:proofErr w:type="spellEnd"/>
      <w:r>
        <w:t xml:space="preserve">) </w:t>
      </w:r>
      <w:proofErr w:type="spellStart"/>
      <w:r>
        <w:t>besteht</w:t>
      </w:r>
      <w:proofErr w:type="spellEnd"/>
      <w:r>
        <w:t xml:space="preserve">. Das </w:t>
      </w:r>
      <w:proofErr w:type="spellStart"/>
      <w:r>
        <w:t>Hauptanliegen</w:t>
      </w:r>
      <w:proofErr w:type="spellEnd"/>
      <w:r>
        <w:t xml:space="preserve"> </w:t>
      </w:r>
      <w:proofErr w:type="spellStart"/>
      <w:r>
        <w:t>besteht</w:t>
      </w:r>
      <w:proofErr w:type="spellEnd"/>
      <w:r>
        <w:t xml:space="preserve"> </w:t>
      </w:r>
      <w:proofErr w:type="spellStart"/>
      <w:r>
        <w:t>darin</w:t>
      </w:r>
      <w:proofErr w:type="spellEnd"/>
      <w:r>
        <w:t xml:space="preserve">, den </w:t>
      </w:r>
      <w:proofErr w:type="spellStart"/>
      <w:r>
        <w:t>Schutz</w:t>
      </w:r>
      <w:proofErr w:type="spellEnd"/>
      <w:r>
        <w:t xml:space="preserve"> der </w:t>
      </w:r>
      <w:proofErr w:type="spellStart"/>
      <w:r>
        <w:t>öffentlichen</w:t>
      </w:r>
      <w:proofErr w:type="spellEnd"/>
      <w:r>
        <w:t xml:space="preserve"> Gesundheit (Mensch &amp; Tier) </w:t>
      </w:r>
      <w:proofErr w:type="spellStart"/>
      <w:r>
        <w:t>durch</w:t>
      </w:r>
      <w:proofErr w:type="spellEnd"/>
      <w:r>
        <w:t xml:space="preserve"> </w:t>
      </w:r>
      <w:proofErr w:type="spellStart"/>
      <w:r>
        <w:t>ein</w:t>
      </w:r>
      <w:proofErr w:type="spellEnd"/>
      <w:r>
        <w:t xml:space="preserve"> </w:t>
      </w:r>
      <w:proofErr w:type="spellStart"/>
      <w:r>
        <w:t>Kontrollorgan</w:t>
      </w:r>
      <w:proofErr w:type="spellEnd"/>
      <w:r>
        <w:t xml:space="preserve"> </w:t>
      </w:r>
      <w:proofErr w:type="spellStart"/>
      <w:r>
        <w:t>zu</w:t>
      </w:r>
      <w:proofErr w:type="spellEnd"/>
      <w:r>
        <w:t xml:space="preserve"> </w:t>
      </w:r>
      <w:proofErr w:type="spellStart"/>
      <w:r>
        <w:t>gewährleisten</w:t>
      </w:r>
      <w:proofErr w:type="spellEnd"/>
      <w:r>
        <w:t xml:space="preserve">. Da </w:t>
      </w:r>
      <w:proofErr w:type="spellStart"/>
      <w:r>
        <w:t>es</w:t>
      </w:r>
      <w:proofErr w:type="spellEnd"/>
      <w:r>
        <w:t xml:space="preserve"> </w:t>
      </w:r>
      <w:proofErr w:type="spellStart"/>
      <w:r>
        <w:t>im</w:t>
      </w:r>
      <w:proofErr w:type="spellEnd"/>
      <w:r>
        <w:t xml:space="preserve"> </w:t>
      </w:r>
      <w:proofErr w:type="spellStart"/>
      <w:r>
        <w:t>Interesse</w:t>
      </w:r>
      <w:proofErr w:type="spellEnd"/>
      <w:r>
        <w:t xml:space="preserve"> der </w:t>
      </w:r>
      <w:proofErr w:type="spellStart"/>
      <w:r>
        <w:t>öffentlichen</w:t>
      </w:r>
      <w:proofErr w:type="spellEnd"/>
      <w:r>
        <w:t xml:space="preserve"> Gesundheit </w:t>
      </w:r>
      <w:proofErr w:type="spellStart"/>
      <w:r>
        <w:t>ist</w:t>
      </w:r>
      <w:proofErr w:type="spellEnd"/>
      <w:r>
        <w:t xml:space="preserve">, </w:t>
      </w:r>
      <w:proofErr w:type="spellStart"/>
      <w:r>
        <w:t>ist</w:t>
      </w:r>
      <w:proofErr w:type="spellEnd"/>
      <w:r>
        <w:t xml:space="preserve"> </w:t>
      </w:r>
      <w:proofErr w:type="spellStart"/>
      <w:r>
        <w:t>es</w:t>
      </w:r>
      <w:proofErr w:type="spellEnd"/>
      <w:r>
        <w:t xml:space="preserve"> </w:t>
      </w:r>
      <w:proofErr w:type="spellStart"/>
      <w:r>
        <w:t>erforderlich</w:t>
      </w:r>
      <w:proofErr w:type="spellEnd"/>
      <w:r>
        <w:t xml:space="preserve"> </w:t>
      </w:r>
      <w:proofErr w:type="spellStart"/>
      <w:r>
        <w:t>zuständige</w:t>
      </w:r>
      <w:proofErr w:type="spellEnd"/>
      <w:r>
        <w:t xml:space="preserve"> </w:t>
      </w:r>
      <w:proofErr w:type="spellStart"/>
      <w:r>
        <w:t>Behörden</w:t>
      </w:r>
      <w:proofErr w:type="spellEnd"/>
      <w:r>
        <w:t xml:space="preserve"> </w:t>
      </w:r>
      <w:proofErr w:type="spellStart"/>
      <w:r>
        <w:t>zu</w:t>
      </w:r>
      <w:proofErr w:type="spellEnd"/>
      <w:r>
        <w:t xml:space="preserve"> </w:t>
      </w:r>
      <w:proofErr w:type="spellStart"/>
      <w:r>
        <w:t>haben</w:t>
      </w:r>
      <w:proofErr w:type="spellEnd"/>
      <w:r>
        <w:t xml:space="preserve">, die </w:t>
      </w:r>
      <w:proofErr w:type="spellStart"/>
      <w:r>
        <w:t>Entscheidungen</w:t>
      </w:r>
      <w:proofErr w:type="spellEnd"/>
      <w:r>
        <w:t xml:space="preserve"> </w:t>
      </w:r>
      <w:proofErr w:type="spellStart"/>
      <w:r>
        <w:t>über</w:t>
      </w:r>
      <w:proofErr w:type="spellEnd"/>
      <w:r>
        <w:t xml:space="preserve"> die </w:t>
      </w:r>
      <w:proofErr w:type="spellStart"/>
      <w:r>
        <w:t>Genehmigung</w:t>
      </w:r>
      <w:proofErr w:type="spellEnd"/>
      <w:r>
        <w:t xml:space="preserve"> </w:t>
      </w:r>
      <w:proofErr w:type="spellStart"/>
      <w:r>
        <w:t>solcher</w:t>
      </w:r>
      <w:proofErr w:type="spellEnd"/>
      <w:r>
        <w:t xml:space="preserve"> </w:t>
      </w:r>
      <w:proofErr w:type="spellStart"/>
      <w:r>
        <w:t>Arzneimittel</w:t>
      </w:r>
      <w:proofErr w:type="spellEnd"/>
      <w:r>
        <w:t xml:space="preserve"> </w:t>
      </w:r>
      <w:proofErr w:type="spellStart"/>
      <w:r>
        <w:t>nach</w:t>
      </w:r>
      <w:proofErr w:type="spellEnd"/>
      <w:r>
        <w:t xml:space="preserve"> </w:t>
      </w:r>
      <w:proofErr w:type="spellStart"/>
      <w:r>
        <w:t>Maßgaben</w:t>
      </w:r>
      <w:proofErr w:type="spellEnd"/>
      <w:r>
        <w:t xml:space="preserve"> </w:t>
      </w:r>
      <w:proofErr w:type="spellStart"/>
      <w:r>
        <w:t>objektiver</w:t>
      </w:r>
      <w:proofErr w:type="spellEnd"/>
      <w:r>
        <w:t xml:space="preserve"> </w:t>
      </w:r>
      <w:proofErr w:type="spellStart"/>
      <w:r>
        <w:t>wissenschaftlicher</w:t>
      </w:r>
      <w:proofErr w:type="spellEnd"/>
      <w:r>
        <w:t xml:space="preserve"> </w:t>
      </w:r>
      <w:proofErr w:type="spellStart"/>
      <w:r>
        <w:t>Anforderungen</w:t>
      </w:r>
      <w:proofErr w:type="spellEnd"/>
      <w:r>
        <w:t xml:space="preserve"> und </w:t>
      </w:r>
      <w:proofErr w:type="spellStart"/>
      <w:r>
        <w:t>Kriterien</w:t>
      </w:r>
      <w:proofErr w:type="spellEnd"/>
      <w:r>
        <w:t xml:space="preserve"> der </w:t>
      </w:r>
      <w:proofErr w:type="spellStart"/>
      <w:r>
        <w:t>Qualität</w:t>
      </w:r>
      <w:proofErr w:type="spellEnd"/>
      <w:r>
        <w:t xml:space="preserve">, der </w:t>
      </w:r>
      <w:proofErr w:type="spellStart"/>
      <w:r>
        <w:t>Sicherheit</w:t>
      </w:r>
      <w:proofErr w:type="spellEnd"/>
      <w:r>
        <w:t xml:space="preserve"> und der </w:t>
      </w:r>
      <w:proofErr w:type="spellStart"/>
      <w:r>
        <w:t>Wirksamkeit</w:t>
      </w:r>
      <w:proofErr w:type="spellEnd"/>
      <w:r>
        <w:t xml:space="preserve"> des </w:t>
      </w:r>
      <w:proofErr w:type="spellStart"/>
      <w:r>
        <w:t>betreffenden</w:t>
      </w:r>
      <w:proofErr w:type="spellEnd"/>
      <w:r>
        <w:t xml:space="preserve"> </w:t>
      </w:r>
      <w:proofErr w:type="spellStart"/>
      <w:r>
        <w:t>Arzneimittels</w:t>
      </w:r>
      <w:proofErr w:type="spellEnd"/>
      <w:r>
        <w:t xml:space="preserve"> </w:t>
      </w:r>
      <w:proofErr w:type="spellStart"/>
      <w:r>
        <w:t>unter</w:t>
      </w:r>
      <w:proofErr w:type="spellEnd"/>
      <w:r>
        <w:t xml:space="preserve"> </w:t>
      </w:r>
      <w:proofErr w:type="spellStart"/>
      <w:r>
        <w:t>Ausschluss</w:t>
      </w:r>
      <w:proofErr w:type="spellEnd"/>
      <w:r>
        <w:t xml:space="preserve"> </w:t>
      </w:r>
      <w:proofErr w:type="spellStart"/>
      <w:r>
        <w:t>wirtschaftlicher</w:t>
      </w:r>
      <w:proofErr w:type="spellEnd"/>
      <w:r>
        <w:t xml:space="preserve"> </w:t>
      </w:r>
      <w:proofErr w:type="spellStart"/>
      <w:r>
        <w:t>oder</w:t>
      </w:r>
      <w:proofErr w:type="spellEnd"/>
      <w:r>
        <w:t xml:space="preserve"> </w:t>
      </w:r>
      <w:proofErr w:type="spellStart"/>
      <w:r>
        <w:t>sonstiger</w:t>
      </w:r>
      <w:proofErr w:type="spellEnd"/>
      <w:r>
        <w:t xml:space="preserve"> </w:t>
      </w:r>
      <w:proofErr w:type="spellStart"/>
      <w:r>
        <w:t>politischer</w:t>
      </w:r>
      <w:proofErr w:type="spellEnd"/>
      <w:r>
        <w:t xml:space="preserve"> </w:t>
      </w:r>
      <w:proofErr w:type="spellStart"/>
      <w:r>
        <w:t>Überlegungen</w:t>
      </w:r>
      <w:proofErr w:type="spellEnd"/>
      <w:r>
        <w:t xml:space="preserve"> </w:t>
      </w:r>
      <w:proofErr w:type="spellStart"/>
      <w:r>
        <w:t>trifft</w:t>
      </w:r>
      <w:proofErr w:type="spellEnd"/>
      <w:r>
        <w:t xml:space="preserve">. Dies </w:t>
      </w:r>
      <w:proofErr w:type="spellStart"/>
      <w:proofErr w:type="gramStart"/>
      <w:r>
        <w:t>ist</w:t>
      </w:r>
      <w:proofErr w:type="spellEnd"/>
      <w:proofErr w:type="gramEnd"/>
      <w:r>
        <w:t xml:space="preserve"> </w:t>
      </w:r>
      <w:proofErr w:type="spellStart"/>
      <w:r>
        <w:t>eines</w:t>
      </w:r>
      <w:proofErr w:type="spellEnd"/>
      <w:r>
        <w:t xml:space="preserve"> der </w:t>
      </w:r>
      <w:proofErr w:type="spellStart"/>
      <w:r>
        <w:t>wichtigsten</w:t>
      </w:r>
      <w:proofErr w:type="spellEnd"/>
      <w:r>
        <w:t xml:space="preserve"> </w:t>
      </w:r>
      <w:proofErr w:type="spellStart"/>
      <w:r>
        <w:t>Kriterien</w:t>
      </w:r>
      <w:proofErr w:type="spellEnd"/>
      <w:r>
        <w:t xml:space="preserve"> </w:t>
      </w:r>
      <w:proofErr w:type="spellStart"/>
      <w:r>
        <w:t>bei</w:t>
      </w:r>
      <w:proofErr w:type="spellEnd"/>
      <w:r>
        <w:t xml:space="preserve"> </w:t>
      </w:r>
      <w:proofErr w:type="spellStart"/>
      <w:r>
        <w:t>diesem</w:t>
      </w:r>
      <w:proofErr w:type="spellEnd"/>
      <w:r>
        <w:t xml:space="preserve"> </w:t>
      </w:r>
      <w:proofErr w:type="spellStart"/>
      <w:r>
        <w:t>Prozess</w:t>
      </w:r>
      <w:proofErr w:type="spellEnd"/>
      <w:r>
        <w:t xml:space="preserve"> und </w:t>
      </w:r>
      <w:proofErr w:type="spellStart"/>
      <w:r>
        <w:t>soll</w:t>
      </w:r>
      <w:proofErr w:type="spellEnd"/>
      <w:r>
        <w:t xml:space="preserve"> </w:t>
      </w:r>
      <w:proofErr w:type="spellStart"/>
      <w:r>
        <w:t>ermöglichen</w:t>
      </w:r>
      <w:proofErr w:type="spellEnd"/>
      <w:r>
        <w:t xml:space="preserve"> </w:t>
      </w:r>
      <w:proofErr w:type="spellStart"/>
      <w:r>
        <w:t>dass</w:t>
      </w:r>
      <w:proofErr w:type="spellEnd"/>
      <w:r>
        <w:t xml:space="preserve"> die </w:t>
      </w:r>
      <w:proofErr w:type="spellStart"/>
      <w:r>
        <w:t>Erteilung</w:t>
      </w:r>
      <w:proofErr w:type="spellEnd"/>
      <w:r>
        <w:t xml:space="preserve"> </w:t>
      </w:r>
      <w:proofErr w:type="spellStart"/>
      <w:r>
        <w:t>einer</w:t>
      </w:r>
      <w:proofErr w:type="spellEnd"/>
      <w:r>
        <w:t xml:space="preserve"> </w:t>
      </w:r>
      <w:proofErr w:type="spellStart"/>
      <w:r>
        <w:t>Arzneimittelzulassung</w:t>
      </w:r>
      <w:proofErr w:type="spellEnd"/>
      <w:r>
        <w:t xml:space="preserve"> </w:t>
      </w:r>
      <w:proofErr w:type="spellStart"/>
      <w:r>
        <w:t>innerhalb</w:t>
      </w:r>
      <w:proofErr w:type="spellEnd"/>
      <w:r>
        <w:t xml:space="preserve"> </w:t>
      </w:r>
      <w:proofErr w:type="spellStart"/>
      <w:r>
        <w:t>festgelegter</w:t>
      </w:r>
      <w:proofErr w:type="spellEnd"/>
      <w:r>
        <w:t xml:space="preserve"> </w:t>
      </w:r>
      <w:proofErr w:type="spellStart"/>
      <w:r>
        <w:t>Fristen</w:t>
      </w:r>
      <w:proofErr w:type="spellEnd"/>
      <w:r>
        <w:t xml:space="preserve"> </w:t>
      </w:r>
      <w:proofErr w:type="spellStart"/>
      <w:r>
        <w:t>erfolgt</w:t>
      </w:r>
      <w:proofErr w:type="spellEnd"/>
      <w:r>
        <w:t>.</w:t>
      </w:r>
    </w:p>
    <w:p w:rsidR="00250656" w:rsidRDefault="00250656" w:rsidP="00250656">
      <w:pPr>
        <w:pStyle w:val="Textkrper"/>
        <w:spacing w:before="1"/>
      </w:pPr>
      <w:r>
        <w:rPr>
          <w:noProof/>
          <w:lang w:val="de-DE" w:eastAsia="de-DE"/>
        </w:rPr>
        <mc:AlternateContent>
          <mc:Choice Requires="wpg">
            <w:drawing>
              <wp:anchor distT="0" distB="0" distL="0" distR="0" simplePos="0" relativeHeight="251673600" behindDoc="1" locked="0" layoutInCell="1" allowOverlap="1">
                <wp:simplePos x="0" y="0"/>
                <wp:positionH relativeFrom="page">
                  <wp:posOffset>723900</wp:posOffset>
                </wp:positionH>
                <wp:positionV relativeFrom="paragraph">
                  <wp:posOffset>181610</wp:posOffset>
                </wp:positionV>
                <wp:extent cx="5313045" cy="1949450"/>
                <wp:effectExtent l="0" t="0" r="1905" b="12700"/>
                <wp:wrapTopAndBottom/>
                <wp:docPr id="83" name="Gruppieren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3045" cy="1949450"/>
                          <a:chOff x="1134" y="282"/>
                          <a:chExt cx="8367" cy="2246"/>
                        </a:xfrm>
                      </wpg:grpSpPr>
                      <wps:wsp>
                        <wps:cNvPr id="84" name="Rectangle 46"/>
                        <wps:cNvSpPr>
                          <a:spLocks noChangeArrowheads="1"/>
                        </wps:cNvSpPr>
                        <wps:spPr bwMode="auto">
                          <a:xfrm>
                            <a:off x="1134" y="282"/>
                            <a:ext cx="8367" cy="2246"/>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5" name="Picture 4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134" y="282"/>
                            <a:ext cx="1133" cy="10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6" name="Text Box 48"/>
                        <wps:cNvSpPr txBox="1">
                          <a:spLocks noChangeArrowheads="1"/>
                        </wps:cNvSpPr>
                        <wps:spPr bwMode="auto">
                          <a:xfrm>
                            <a:off x="1134" y="282"/>
                            <a:ext cx="8367" cy="2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0656" w:rsidRDefault="00250656" w:rsidP="00250656">
                              <w:pPr>
                                <w:spacing w:before="6"/>
                                <w:rPr>
                                  <w:sz w:val="24"/>
                                </w:rPr>
                              </w:pPr>
                            </w:p>
                            <w:p w:rsidR="00250656" w:rsidRDefault="00250656" w:rsidP="00250656">
                              <w:pPr>
                                <w:spacing w:before="1"/>
                                <w:ind w:left="1134"/>
                              </w:pPr>
                              <w:r>
                                <w:t>§2 Abs. 1 S.1 AMG</w:t>
                              </w:r>
                            </w:p>
                            <w:p w:rsidR="00250656" w:rsidRDefault="00250656" w:rsidP="00250656">
                              <w:pPr>
                                <w:spacing w:before="13" w:line="254" w:lineRule="auto"/>
                                <w:ind w:left="1134" w:right="737"/>
                              </w:pPr>
                              <w:r>
                                <w:t>„</w:t>
                              </w:r>
                              <w:r>
                                <w:rPr>
                                  <w:b/>
                                </w:rPr>
                                <w:t xml:space="preserve">Arzneimittel </w:t>
                              </w:r>
                              <w:r>
                                <w:t>sind Stoffe oder Zubereitungen aus Stoffen, die zur Anwendung im oder am menschlichen oder tierischen Körper bestimmt sind und als Mittel mit Eigenschaften zur Heilung oder Linderung oder zur Verhütung menschlicher oder tierischer Krankheiten oder krankhafter Beschwerden bestimmt sind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83" o:spid="_x0000_s1026" style="position:absolute;margin-left:57pt;margin-top:14.3pt;width:418.35pt;height:153.5pt;z-index:-251642880;mso-wrap-distance-left:0;mso-wrap-distance-right:0;mso-position-horizontal-relative:page" coordorigin="1134,282" coordsize="8367,22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">
                <v:rect id="Rectangle 46" o:spid="_x0000_s1027" style="position:absolute;left:1134;top:282;width:8367;height:2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" fillcolor="#dadada" stroked="f"/>
                <v:shape id="Picture 47" o:spid="_x0000_s1028" type="#_x0000_t75" style="position:absolute;left:1134;top:282;width:1133;height:10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">
                  <v:imagedata r:id="rId22" o:title=""/>
                </v:shape>
                <v:shapetype id="_x0000_t202" coordsize="21600,21600" o:spt="202" path="m,l,21600r21600,l21600,xe">
                  <v:stroke joinstyle="miter"/>
                  <v:path gradientshapeok="t" o:connecttype="rect"/>
                </v:shapetype>
                <v:shape id="Text Box 48" o:spid="_x0000_s1029" type="#_x0000_t202" style="position:absolute;left:1134;top:282;width:8367;height:2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rsidR="00250656" w:rsidRDefault="00250656" w:rsidP="00250656">
                        <w:pPr>
                          <w:spacing w:before="6"/>
                          <w:rPr>
                            <w:sz w:val="24"/>
                          </w:rPr>
                        </w:pPr>
                      </w:p>
                      <w:p w:rsidR="00250656" w:rsidRDefault="00250656" w:rsidP="00250656">
                        <w:pPr>
                          <w:spacing w:before="1"/>
                          <w:ind w:left="1134"/>
                        </w:pPr>
                        <w:r>
                          <w:t>§2 Abs. 1 S.1 AMG</w:t>
                        </w:r>
                      </w:p>
                      <w:p w:rsidR="00250656" w:rsidRDefault="00250656" w:rsidP="00250656">
                        <w:pPr>
                          <w:spacing w:before="13" w:line="254" w:lineRule="auto"/>
                          <w:ind w:left="1134" w:right="737"/>
                        </w:pPr>
                        <w:r>
                          <w:t>„</w:t>
                        </w:r>
                        <w:r>
                          <w:rPr>
                            <w:b/>
                          </w:rPr>
                          <w:t xml:space="preserve">Arzneimittel </w:t>
                        </w:r>
                        <w:r>
                          <w:t>sind Stoffe oder Zubereitungen aus Stoffen, die zur Anwendung im oder am menschlichen oder tierischen Körper bestimmt sind und als Mittel mit Eigenschaften zur Heilung oder Linderung oder zur Verhütung menschlicher oder tierischer Krankheiten oder krankhafter Beschwerden bestimmt sind ...“</w:t>
                        </w:r>
                      </w:p>
                    </w:txbxContent>
                  </v:textbox>
                </v:shape>
                <w10:wrap type="topAndBottom" anchorx="page"/>
              </v:group>
            </w:pict>
          </mc:Fallback>
        </mc:AlternateContent>
      </w:r>
    </w:p>
    <w:p w:rsidR="00250656" w:rsidRDefault="008D5CFC" w:rsidP="00250656">
      <w:pPr>
        <w:pStyle w:val="Textkrper"/>
        <w:spacing w:before="1"/>
      </w:pPr>
      <w:r>
        <w:rPr>
          <w:noProof/>
          <w:lang w:val="de-DE" w:eastAsia="de-DE"/>
        </w:rPr>
        <mc:AlternateContent>
          <mc:Choice Requires="wpg">
            <w:drawing>
              <wp:anchor distT="0" distB="0" distL="0" distR="0" simplePos="0" relativeHeight="251674624" behindDoc="1" locked="0" layoutInCell="1" allowOverlap="1">
                <wp:simplePos x="0" y="0"/>
                <wp:positionH relativeFrom="page">
                  <wp:posOffset>723900</wp:posOffset>
                </wp:positionH>
                <wp:positionV relativeFrom="paragraph">
                  <wp:posOffset>2192655</wp:posOffset>
                </wp:positionV>
                <wp:extent cx="5313045" cy="2025650"/>
                <wp:effectExtent l="0" t="0" r="1905" b="12700"/>
                <wp:wrapTopAndBottom/>
                <wp:docPr id="79" name="Gruppieren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3045" cy="2025650"/>
                          <a:chOff x="1134" y="2812"/>
                          <a:chExt cx="8367" cy="2806"/>
                        </a:xfrm>
                      </wpg:grpSpPr>
                      <wps:wsp>
                        <wps:cNvPr id="80" name="Rectangle 50"/>
                        <wps:cNvSpPr>
                          <a:spLocks noChangeArrowheads="1"/>
                        </wps:cNvSpPr>
                        <wps:spPr bwMode="auto">
                          <a:xfrm>
                            <a:off x="1134" y="2812"/>
                            <a:ext cx="8367" cy="2806"/>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1" name="Picture 5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134" y="2812"/>
                            <a:ext cx="1133" cy="10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2" name="Text Box 52"/>
                        <wps:cNvSpPr txBox="1">
                          <a:spLocks noChangeArrowheads="1"/>
                        </wps:cNvSpPr>
                        <wps:spPr bwMode="auto">
                          <a:xfrm>
                            <a:off x="1134" y="2812"/>
                            <a:ext cx="8367" cy="28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0656" w:rsidRDefault="00250656" w:rsidP="00250656">
                              <w:pPr>
                                <w:spacing w:before="6"/>
                                <w:rPr>
                                  <w:sz w:val="24"/>
                                </w:rPr>
                              </w:pPr>
                            </w:p>
                            <w:p w:rsidR="00250656" w:rsidRDefault="00250656" w:rsidP="00250656">
                              <w:pPr>
                                <w:spacing w:line="254" w:lineRule="auto"/>
                                <w:ind w:left="1133" w:right="709"/>
                              </w:pPr>
                              <w:r>
                                <w:t xml:space="preserve">Als </w:t>
                              </w:r>
                              <w:r>
                                <w:rPr>
                                  <w:b/>
                                </w:rPr>
                                <w:t xml:space="preserve">Kontrollorgan </w:t>
                              </w:r>
                              <w:r>
                                <w:t xml:space="preserve">in der Zulassung von Arzneimitteln fungieren die nationalen (z.B. das </w:t>
                              </w:r>
                              <w:proofErr w:type="spellStart"/>
                              <w:r>
                                <w:t>BfArM</w:t>
                              </w:r>
                              <w:proofErr w:type="spellEnd"/>
                              <w:r>
                                <w:t xml:space="preserve"> in DE, das CBG/ MEB in NL, die FDA in den USA) und internationalen Arzneimittelbehörden (z.B. die EMA). Zu Ihren Aufgaben gehören wissenschaftliche Beratungen und Empfehlungen, die formelle und inhaltliche Prüfung von Zulassungsdossiers vor und nach der Zulassung, d.h. im Rahmen von Neuanträgen, Änderungs- und Verlängerungsanträgen sowie die Überwachung der Sicherheit von zugelassenen Arzneimitteln.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79" o:spid="_x0000_s1030" style="position:absolute;margin-left:57pt;margin-top:172.65pt;width:418.35pt;height:159.5pt;z-index:-251641856;mso-wrap-distance-left:0;mso-wrap-distance-right:0;mso-position-horizontal-relative:page" coordorigin="1134,2812" coordsize="8367,28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">
                <v:rect id="Rectangle 50" o:spid="_x0000_s1031" style="position:absolute;left:1134;top:2812;width:8367;height:2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" fillcolor="#dadada" stroked="f"/>
                <v:shape id="Picture 51" o:spid="_x0000_s1032" type="#_x0000_t75" style="position:absolute;left:1134;top:2812;width:1133;height:10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">
                  <v:imagedata r:id="rId22" o:title=""/>
                </v:shape>
                <v:shape id="Text Box 52" o:spid="_x0000_s1033" type="#_x0000_t202" style="position:absolute;left:1134;top:2812;width:8367;height:2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rsidR="00250656" w:rsidRDefault="00250656" w:rsidP="00250656">
                        <w:pPr>
                          <w:spacing w:before="6"/>
                          <w:rPr>
                            <w:sz w:val="24"/>
                          </w:rPr>
                        </w:pPr>
                      </w:p>
                      <w:p w:rsidR="00250656" w:rsidRDefault="00250656" w:rsidP="00250656">
                        <w:pPr>
                          <w:spacing w:line="254" w:lineRule="auto"/>
                          <w:ind w:left="1133" w:right="709"/>
                        </w:pPr>
                        <w:r>
                          <w:t xml:space="preserve">Als </w:t>
                        </w:r>
                        <w:r>
                          <w:rPr>
                            <w:b/>
                          </w:rPr>
                          <w:t xml:space="preserve">Kontrollorgan </w:t>
                        </w:r>
                        <w:r>
                          <w:t>in der Zulassung von Arzneimitteln fungieren die nationalen (z.B. das BfArM in DE, das CBG/ MEB in NL, die FDA in den USA) und internationalen Arzneimittelbehörden (z.B. die EMA). Zu Ihren Aufgaben gehören wissenschaftliche Beratungen und Empfehlungen, die formelle und inhaltliche Prüfung von Zulassungsdossiers vor und nach der Zulassung, d.h. im Rahmen von Neuanträgen, Änderungs- und Verlängerungsanträgen sowie die Überwachung der Sicherheit von zugelassenen Arzneimitteln.</w:t>
                        </w:r>
                      </w:p>
                    </w:txbxContent>
                  </v:textbox>
                </v:shape>
                <w10:wrap type="topAndBottom" anchorx="page"/>
              </v:group>
            </w:pict>
          </mc:Fallback>
        </mc:AlternateContent>
      </w:r>
    </w:p>
    <w:p w:rsidR="00250656" w:rsidRDefault="00250656" w:rsidP="00250656">
      <w:pPr>
        <w:pStyle w:val="Textkrper"/>
        <w:spacing w:before="1"/>
      </w:pPr>
    </w:p>
    <w:p w:rsidR="00250656" w:rsidRDefault="00250656" w:rsidP="00250656">
      <w:pPr>
        <w:pStyle w:val="Textkrper"/>
        <w:spacing w:before="1"/>
      </w:pPr>
      <w:proofErr w:type="spellStart"/>
      <w:r>
        <w:t>Daraus</w:t>
      </w:r>
      <w:proofErr w:type="spellEnd"/>
      <w:r>
        <w:t xml:space="preserve"> </w:t>
      </w:r>
      <w:proofErr w:type="spellStart"/>
      <w:r>
        <w:t>lassen</w:t>
      </w:r>
      <w:proofErr w:type="spellEnd"/>
      <w:r>
        <w:t xml:space="preserve"> </w:t>
      </w:r>
      <w:proofErr w:type="spellStart"/>
      <w:r>
        <w:t>sich</w:t>
      </w:r>
      <w:proofErr w:type="spellEnd"/>
      <w:r>
        <w:t xml:space="preserve"> </w:t>
      </w:r>
      <w:proofErr w:type="spellStart"/>
      <w:r>
        <w:t>verschiedene</w:t>
      </w:r>
      <w:proofErr w:type="spellEnd"/>
      <w:r>
        <w:t xml:space="preserve"> </w:t>
      </w:r>
      <w:proofErr w:type="spellStart"/>
      <w:r>
        <w:t>Pflichten</w:t>
      </w:r>
      <w:proofErr w:type="spellEnd"/>
      <w:r>
        <w:t xml:space="preserve"> </w:t>
      </w:r>
      <w:proofErr w:type="spellStart"/>
      <w:r>
        <w:t>für</w:t>
      </w:r>
      <w:proofErr w:type="spellEnd"/>
      <w:r>
        <w:t xml:space="preserve"> das </w:t>
      </w:r>
      <w:proofErr w:type="spellStart"/>
      <w:r>
        <w:t>Inverkehrbringen</w:t>
      </w:r>
      <w:proofErr w:type="spellEnd"/>
      <w:r>
        <w:t xml:space="preserve"> von </w:t>
      </w:r>
      <w:proofErr w:type="spellStart"/>
      <w:r>
        <w:t>Arzneimitteln</w:t>
      </w:r>
      <w:proofErr w:type="spellEnd"/>
      <w:r>
        <w:t xml:space="preserve"> </w:t>
      </w:r>
      <w:proofErr w:type="spellStart"/>
      <w:r>
        <w:t>durch</w:t>
      </w:r>
      <w:proofErr w:type="spellEnd"/>
      <w:r>
        <w:t xml:space="preserve"> </w:t>
      </w:r>
      <w:proofErr w:type="spellStart"/>
      <w:r>
        <w:t>einen</w:t>
      </w:r>
      <w:proofErr w:type="spellEnd"/>
      <w:r>
        <w:t xml:space="preserve"> </w:t>
      </w:r>
      <w:proofErr w:type="spellStart"/>
      <w:r>
        <w:t>pharmazeutischen</w:t>
      </w:r>
      <w:proofErr w:type="spellEnd"/>
      <w:r>
        <w:t xml:space="preserve"> </w:t>
      </w:r>
      <w:proofErr w:type="spellStart"/>
      <w:r>
        <w:t>Unternehmer</w:t>
      </w:r>
      <w:proofErr w:type="spellEnd"/>
      <w:r>
        <w:t xml:space="preserve"> (</w:t>
      </w:r>
      <w:proofErr w:type="spellStart"/>
      <w:r>
        <w:rPr>
          <w:b/>
        </w:rPr>
        <w:t>pU</w:t>
      </w:r>
      <w:proofErr w:type="spellEnd"/>
      <w:r>
        <w:t xml:space="preserve">) </w:t>
      </w:r>
      <w:proofErr w:type="spellStart"/>
      <w:r>
        <w:t>im</w:t>
      </w:r>
      <w:proofErr w:type="spellEnd"/>
      <w:r>
        <w:t xml:space="preserve"> </w:t>
      </w:r>
      <w:proofErr w:type="spellStart"/>
      <w:r>
        <w:t>Geltungsbereich</w:t>
      </w:r>
      <w:proofErr w:type="spellEnd"/>
      <w:r>
        <w:t xml:space="preserve"> von </w:t>
      </w:r>
      <w:proofErr w:type="spellStart"/>
      <w:r>
        <w:t>nationalen</w:t>
      </w:r>
      <w:proofErr w:type="spellEnd"/>
      <w:r>
        <w:t xml:space="preserve"> </w:t>
      </w:r>
      <w:proofErr w:type="spellStart"/>
      <w:r>
        <w:t>Arzneimittelgesetzen</w:t>
      </w:r>
      <w:proofErr w:type="spellEnd"/>
      <w:r>
        <w:t xml:space="preserve"> und </w:t>
      </w:r>
      <w:proofErr w:type="spellStart"/>
      <w:r>
        <w:t>für</w:t>
      </w:r>
      <w:proofErr w:type="spellEnd"/>
      <w:r>
        <w:t xml:space="preserve"> die </w:t>
      </w:r>
      <w:proofErr w:type="spellStart"/>
      <w:r>
        <w:t>Herstellung</w:t>
      </w:r>
      <w:proofErr w:type="spellEnd"/>
      <w:r>
        <w:t xml:space="preserve"> </w:t>
      </w:r>
      <w:proofErr w:type="spellStart"/>
      <w:r>
        <w:t>durch</w:t>
      </w:r>
      <w:proofErr w:type="spellEnd"/>
      <w:r>
        <w:t xml:space="preserve"> </w:t>
      </w:r>
      <w:proofErr w:type="spellStart"/>
      <w:r>
        <w:t>einen</w:t>
      </w:r>
      <w:proofErr w:type="spellEnd"/>
      <w:r>
        <w:t xml:space="preserve"> </w:t>
      </w:r>
      <w:proofErr w:type="spellStart"/>
      <w:r>
        <w:t>Arzneimittelhersteller</w:t>
      </w:r>
      <w:proofErr w:type="spellEnd"/>
      <w:r>
        <w:t xml:space="preserve"> (</w:t>
      </w:r>
      <w:proofErr w:type="spellStart"/>
      <w:r>
        <w:t>verantwortlich</w:t>
      </w:r>
      <w:proofErr w:type="spellEnd"/>
      <w:r>
        <w:t xml:space="preserve"> </w:t>
      </w:r>
      <w:proofErr w:type="spellStart"/>
      <w:r>
        <w:t>für</w:t>
      </w:r>
      <w:proofErr w:type="spellEnd"/>
      <w:r>
        <w:t xml:space="preserve"> die </w:t>
      </w:r>
      <w:proofErr w:type="spellStart"/>
      <w:r>
        <w:t>Endfreigabe</w:t>
      </w:r>
      <w:proofErr w:type="spellEnd"/>
      <w:r>
        <w:t xml:space="preserve"> von </w:t>
      </w:r>
      <w:proofErr w:type="spellStart"/>
      <w:r>
        <w:t>Fertigarzneimittelchargen</w:t>
      </w:r>
      <w:proofErr w:type="spellEnd"/>
      <w:r>
        <w:t xml:space="preserve">) </w:t>
      </w:r>
      <w:proofErr w:type="spellStart"/>
      <w:r>
        <w:t>ableiten</w:t>
      </w:r>
      <w:proofErr w:type="spellEnd"/>
      <w:r>
        <w:t xml:space="preserve">. Das </w:t>
      </w:r>
      <w:proofErr w:type="spellStart"/>
      <w:r>
        <w:t>Unternehmen</w:t>
      </w:r>
      <w:proofErr w:type="spellEnd"/>
      <w:r>
        <w:t xml:space="preserve"> Vetter Pharma </w:t>
      </w:r>
      <w:proofErr w:type="spellStart"/>
      <w:r>
        <w:t>z.B</w:t>
      </w:r>
      <w:proofErr w:type="spellEnd"/>
      <w:r>
        <w:t xml:space="preserve">. </w:t>
      </w:r>
      <w:proofErr w:type="spellStart"/>
      <w:proofErr w:type="gramStart"/>
      <w:r>
        <w:t>ist</w:t>
      </w:r>
      <w:proofErr w:type="spellEnd"/>
      <w:proofErr w:type="gramEnd"/>
      <w:r>
        <w:t xml:space="preserve"> </w:t>
      </w:r>
      <w:proofErr w:type="spellStart"/>
      <w:r>
        <w:t>zwar</w:t>
      </w:r>
      <w:proofErr w:type="spellEnd"/>
      <w:r>
        <w:t xml:space="preserve"> </w:t>
      </w:r>
      <w:proofErr w:type="spellStart"/>
      <w:r>
        <w:t>ein</w:t>
      </w:r>
      <w:proofErr w:type="spellEnd"/>
      <w:r>
        <w:t xml:space="preserve"> </w:t>
      </w:r>
      <w:proofErr w:type="spellStart"/>
      <w:r>
        <w:t>Verpackungshersteller</w:t>
      </w:r>
      <w:proofErr w:type="spellEnd"/>
      <w:r>
        <w:t xml:space="preserve">, </w:t>
      </w:r>
      <w:proofErr w:type="spellStart"/>
      <w:r>
        <w:t>stellt</w:t>
      </w:r>
      <w:proofErr w:type="spellEnd"/>
      <w:r>
        <w:t xml:space="preserve"> </w:t>
      </w:r>
      <w:proofErr w:type="spellStart"/>
      <w:r>
        <w:t>aber</w:t>
      </w:r>
      <w:proofErr w:type="spellEnd"/>
      <w:r>
        <w:t xml:space="preserve"> </w:t>
      </w:r>
      <w:proofErr w:type="spellStart"/>
      <w:r>
        <w:t>im</w:t>
      </w:r>
      <w:proofErr w:type="spellEnd"/>
      <w:r>
        <w:t xml:space="preserve"> </w:t>
      </w:r>
      <w:proofErr w:type="spellStart"/>
      <w:r>
        <w:t>Sinne</w:t>
      </w:r>
      <w:proofErr w:type="spellEnd"/>
      <w:r>
        <w:t xml:space="preserve"> von §9 AMG </w:t>
      </w:r>
      <w:proofErr w:type="spellStart"/>
      <w:r>
        <w:t>keinen</w:t>
      </w:r>
      <w:proofErr w:type="spellEnd"/>
      <w:r>
        <w:t xml:space="preserve"> </w:t>
      </w:r>
      <w:proofErr w:type="spellStart"/>
      <w:r>
        <w:t>pharmazeutischer</w:t>
      </w:r>
      <w:proofErr w:type="spellEnd"/>
      <w:r>
        <w:t xml:space="preserve"> </w:t>
      </w:r>
      <w:proofErr w:type="spellStart"/>
      <w:r>
        <w:t>Unternehmer</w:t>
      </w:r>
      <w:proofErr w:type="spellEnd"/>
      <w:r>
        <w:rPr>
          <w:spacing w:val="-6"/>
        </w:rPr>
        <w:t xml:space="preserve"> </w:t>
      </w:r>
      <w:proofErr w:type="spellStart"/>
      <w:r>
        <w:t>dar</w:t>
      </w:r>
      <w:proofErr w:type="spellEnd"/>
      <w:r>
        <w:t>.</w:t>
      </w:r>
    </w:p>
    <w:p w:rsidR="00250656" w:rsidRDefault="00250656" w:rsidP="00250656">
      <w:pPr>
        <w:pStyle w:val="Textkrper"/>
        <w:spacing w:before="10" w:line="252" w:lineRule="auto"/>
        <w:jc w:val="both"/>
      </w:pPr>
      <w:r>
        <w:t xml:space="preserve">Bevor </w:t>
      </w:r>
      <w:proofErr w:type="spellStart"/>
      <w:r>
        <w:t>ein</w:t>
      </w:r>
      <w:proofErr w:type="spellEnd"/>
      <w:r>
        <w:t xml:space="preserve"> </w:t>
      </w:r>
      <w:proofErr w:type="spellStart"/>
      <w:r>
        <w:t>Arzneimittel</w:t>
      </w:r>
      <w:proofErr w:type="spellEnd"/>
      <w:r>
        <w:t xml:space="preserve"> </w:t>
      </w:r>
      <w:proofErr w:type="spellStart"/>
      <w:r>
        <w:t>für</w:t>
      </w:r>
      <w:proofErr w:type="spellEnd"/>
      <w:r>
        <w:t xml:space="preserve"> den </w:t>
      </w:r>
      <w:proofErr w:type="spellStart"/>
      <w:r>
        <w:t>Markt</w:t>
      </w:r>
      <w:proofErr w:type="spellEnd"/>
      <w:r>
        <w:t xml:space="preserve"> </w:t>
      </w:r>
      <w:proofErr w:type="spellStart"/>
      <w:r>
        <w:t>zugelassen</w:t>
      </w:r>
      <w:proofErr w:type="spellEnd"/>
      <w:r>
        <w:t xml:space="preserve"> </w:t>
      </w:r>
      <w:proofErr w:type="spellStart"/>
      <w:r>
        <w:t>wird</w:t>
      </w:r>
      <w:proofErr w:type="spellEnd"/>
      <w:r>
        <w:t xml:space="preserve">, muss </w:t>
      </w:r>
      <w:proofErr w:type="spellStart"/>
      <w:r>
        <w:t>i</w:t>
      </w:r>
      <w:proofErr w:type="spellEnd"/>
      <w:r>
        <w:t xml:space="preserve">) in </w:t>
      </w:r>
      <w:proofErr w:type="spellStart"/>
      <w:r>
        <w:t>Abhängigkeit</w:t>
      </w:r>
      <w:proofErr w:type="spellEnd"/>
      <w:r>
        <w:t xml:space="preserve"> von </w:t>
      </w:r>
      <w:proofErr w:type="spellStart"/>
      <w:r>
        <w:t>einem</w:t>
      </w:r>
      <w:proofErr w:type="spellEnd"/>
      <w:r>
        <w:t xml:space="preserve"> </w:t>
      </w:r>
      <w:proofErr w:type="spellStart"/>
      <w:r>
        <w:t>spezifischen</w:t>
      </w:r>
      <w:proofErr w:type="spellEnd"/>
      <w:r>
        <w:t xml:space="preserve"> </w:t>
      </w:r>
      <w:proofErr w:type="spellStart"/>
      <w:r>
        <w:t>Anwendungsgebiet</w:t>
      </w:r>
      <w:proofErr w:type="spellEnd"/>
      <w:r>
        <w:t xml:space="preserve"> (das </w:t>
      </w:r>
      <w:proofErr w:type="spellStart"/>
      <w:r>
        <w:rPr>
          <w:b/>
        </w:rPr>
        <w:t>Indikationsgebiet</w:t>
      </w:r>
      <w:proofErr w:type="spellEnd"/>
      <w:r>
        <w:t xml:space="preserve">), </w:t>
      </w:r>
      <w:proofErr w:type="spellStart"/>
      <w:r>
        <w:t>ein</w:t>
      </w:r>
      <w:proofErr w:type="spellEnd"/>
      <w:r>
        <w:t xml:space="preserve"> </w:t>
      </w:r>
      <w:proofErr w:type="spellStart"/>
      <w:r>
        <w:t>Antrag</w:t>
      </w:r>
      <w:proofErr w:type="spellEnd"/>
      <w:r>
        <w:t xml:space="preserve"> auf </w:t>
      </w:r>
      <w:proofErr w:type="spellStart"/>
      <w:r>
        <w:t>Zulassung</w:t>
      </w:r>
      <w:proofErr w:type="spellEnd"/>
      <w:r>
        <w:t xml:space="preserve"> </w:t>
      </w:r>
      <w:proofErr w:type="spellStart"/>
      <w:r>
        <w:t>gestellt</w:t>
      </w:r>
      <w:proofErr w:type="spellEnd"/>
      <w:r>
        <w:t xml:space="preserve"> </w:t>
      </w:r>
      <w:proofErr w:type="spellStart"/>
      <w:r>
        <w:t>werden</w:t>
      </w:r>
      <w:proofErr w:type="spellEnd"/>
      <w:r>
        <w:t xml:space="preserve"> und</w:t>
      </w:r>
    </w:p>
    <w:p w:rsidR="00250656" w:rsidRDefault="00250656" w:rsidP="00250656">
      <w:pPr>
        <w:pStyle w:val="Textkrper"/>
        <w:spacing w:before="3" w:line="252" w:lineRule="auto"/>
        <w:jc w:val="both"/>
      </w:pPr>
      <w:r>
        <w:t xml:space="preserve">ii) </w:t>
      </w:r>
      <w:proofErr w:type="spellStart"/>
      <w:proofErr w:type="gramStart"/>
      <w:r>
        <w:t>müssen</w:t>
      </w:r>
      <w:proofErr w:type="spellEnd"/>
      <w:proofErr w:type="gramEnd"/>
      <w:r>
        <w:t xml:space="preserve"> </w:t>
      </w:r>
      <w:proofErr w:type="spellStart"/>
      <w:r>
        <w:t>regelmäßige</w:t>
      </w:r>
      <w:proofErr w:type="spellEnd"/>
      <w:r>
        <w:t xml:space="preserve"> </w:t>
      </w:r>
      <w:proofErr w:type="spellStart"/>
      <w:r>
        <w:t>Kontrollen</w:t>
      </w:r>
      <w:proofErr w:type="spellEnd"/>
      <w:r>
        <w:t xml:space="preserve"> und </w:t>
      </w:r>
      <w:proofErr w:type="spellStart"/>
      <w:r>
        <w:t>Sicherungsmaßnahmen</w:t>
      </w:r>
      <w:proofErr w:type="spellEnd"/>
      <w:r>
        <w:t xml:space="preserve"> </w:t>
      </w:r>
      <w:proofErr w:type="spellStart"/>
      <w:r>
        <w:t>vor</w:t>
      </w:r>
      <w:proofErr w:type="spellEnd"/>
      <w:r>
        <w:t xml:space="preserve"> und </w:t>
      </w:r>
      <w:proofErr w:type="spellStart"/>
      <w:r>
        <w:t>nach</w:t>
      </w:r>
      <w:proofErr w:type="spellEnd"/>
      <w:r>
        <w:t xml:space="preserve"> der </w:t>
      </w:r>
      <w:proofErr w:type="spellStart"/>
      <w:r>
        <w:t>Zulassung</w:t>
      </w:r>
      <w:proofErr w:type="spellEnd"/>
      <w:r>
        <w:t xml:space="preserve"> </w:t>
      </w:r>
      <w:proofErr w:type="spellStart"/>
      <w:r>
        <w:t>durchgeführt</w:t>
      </w:r>
      <w:proofErr w:type="spellEnd"/>
      <w:r>
        <w:t xml:space="preserve"> </w:t>
      </w:r>
      <w:proofErr w:type="spellStart"/>
      <w:r>
        <w:t>werden</w:t>
      </w:r>
      <w:proofErr w:type="spellEnd"/>
      <w:r>
        <w:t xml:space="preserve">, um </w:t>
      </w:r>
      <w:proofErr w:type="spellStart"/>
      <w:r>
        <w:t>eine</w:t>
      </w:r>
      <w:proofErr w:type="spellEnd"/>
      <w:r>
        <w:t xml:space="preserve"> </w:t>
      </w:r>
      <w:proofErr w:type="spellStart"/>
      <w:r>
        <w:t>unmittelbare</w:t>
      </w:r>
      <w:proofErr w:type="spellEnd"/>
      <w:r>
        <w:t xml:space="preserve"> </w:t>
      </w:r>
      <w:proofErr w:type="spellStart"/>
      <w:r>
        <w:t>oder</w:t>
      </w:r>
      <w:proofErr w:type="spellEnd"/>
      <w:r>
        <w:t xml:space="preserve"> </w:t>
      </w:r>
      <w:proofErr w:type="spellStart"/>
      <w:r>
        <w:t>mittelbare</w:t>
      </w:r>
      <w:proofErr w:type="spellEnd"/>
      <w:r>
        <w:t xml:space="preserve"> </w:t>
      </w:r>
      <w:proofErr w:type="spellStart"/>
      <w:r>
        <w:t>Gefährdung</w:t>
      </w:r>
      <w:proofErr w:type="spellEnd"/>
      <w:r>
        <w:t xml:space="preserve"> von Mensch und Tier</w:t>
      </w:r>
      <w:r>
        <w:rPr>
          <w:spacing w:val="-4"/>
        </w:rPr>
        <w:t xml:space="preserve"> </w:t>
      </w:r>
      <w:proofErr w:type="spellStart"/>
      <w:r>
        <w:t>auszuschließen</w:t>
      </w:r>
      <w:proofErr w:type="spellEnd"/>
      <w:r>
        <w:t>.</w:t>
      </w:r>
    </w:p>
    <w:p w:rsidR="00250656" w:rsidRDefault="00250656" w:rsidP="00250656">
      <w:pPr>
        <w:pStyle w:val="Textkrper"/>
        <w:spacing w:before="3" w:line="249" w:lineRule="auto"/>
        <w:ind w:firstLine="1"/>
        <w:jc w:val="both"/>
      </w:pPr>
      <w:r>
        <w:t xml:space="preserve">Die </w:t>
      </w:r>
      <w:proofErr w:type="spellStart"/>
      <w:r>
        <w:t>Voraussetzungen</w:t>
      </w:r>
      <w:proofErr w:type="spellEnd"/>
      <w:r>
        <w:t xml:space="preserve"> </w:t>
      </w:r>
      <w:proofErr w:type="spellStart"/>
      <w:r>
        <w:t>für</w:t>
      </w:r>
      <w:proofErr w:type="spellEnd"/>
      <w:r>
        <w:t xml:space="preserve"> die </w:t>
      </w:r>
      <w:proofErr w:type="spellStart"/>
      <w:r>
        <w:t>Zulassung</w:t>
      </w:r>
      <w:proofErr w:type="spellEnd"/>
      <w:r>
        <w:t xml:space="preserve"> </w:t>
      </w:r>
      <w:proofErr w:type="spellStart"/>
      <w:r>
        <w:t>eines</w:t>
      </w:r>
      <w:proofErr w:type="spellEnd"/>
      <w:r>
        <w:t xml:space="preserve"> </w:t>
      </w:r>
      <w:proofErr w:type="spellStart"/>
      <w:r>
        <w:t>Arzneimittels</w:t>
      </w:r>
      <w:proofErr w:type="spellEnd"/>
      <w:r>
        <w:t xml:space="preserve"> </w:t>
      </w:r>
      <w:proofErr w:type="spellStart"/>
      <w:r>
        <w:t>sind</w:t>
      </w:r>
      <w:proofErr w:type="spellEnd"/>
      <w:r>
        <w:t xml:space="preserve"> die </w:t>
      </w:r>
      <w:proofErr w:type="spellStart"/>
      <w:r>
        <w:t>pharmazeutische</w:t>
      </w:r>
      <w:proofErr w:type="spellEnd"/>
      <w:r>
        <w:t xml:space="preserve"> </w:t>
      </w:r>
      <w:proofErr w:type="spellStart"/>
      <w:r>
        <w:t>Qualität</w:t>
      </w:r>
      <w:proofErr w:type="spellEnd"/>
      <w:r>
        <w:t xml:space="preserve"> </w:t>
      </w:r>
      <w:r>
        <w:rPr>
          <w:spacing w:val="11"/>
        </w:rPr>
        <w:lastRenderedPageBreak/>
        <w:t>(</w:t>
      </w:r>
      <w:r>
        <w:rPr>
          <w:b/>
          <w:i/>
          <w:spacing w:val="11"/>
          <w:sz w:val="23"/>
        </w:rPr>
        <w:t>quality</w:t>
      </w:r>
      <w:r>
        <w:rPr>
          <w:spacing w:val="11"/>
        </w:rPr>
        <w:t xml:space="preserve">), </w:t>
      </w:r>
      <w:r>
        <w:t xml:space="preserve">die </w:t>
      </w:r>
      <w:proofErr w:type="spellStart"/>
      <w:r>
        <w:t>therapeutische</w:t>
      </w:r>
      <w:proofErr w:type="spellEnd"/>
      <w:r>
        <w:t xml:space="preserve"> </w:t>
      </w:r>
      <w:proofErr w:type="spellStart"/>
      <w:r>
        <w:t>Wirksamkeit</w:t>
      </w:r>
      <w:proofErr w:type="spellEnd"/>
      <w:r>
        <w:t xml:space="preserve"> </w:t>
      </w:r>
      <w:r>
        <w:rPr>
          <w:spacing w:val="10"/>
        </w:rPr>
        <w:t>(</w:t>
      </w:r>
      <w:r>
        <w:rPr>
          <w:b/>
          <w:i/>
          <w:spacing w:val="10"/>
          <w:sz w:val="23"/>
        </w:rPr>
        <w:t>efficacy</w:t>
      </w:r>
      <w:r>
        <w:rPr>
          <w:spacing w:val="10"/>
        </w:rPr>
        <w:t>),</w:t>
      </w:r>
      <w:r>
        <w:rPr>
          <w:spacing w:val="-3"/>
        </w:rPr>
        <w:t xml:space="preserve"> </w:t>
      </w:r>
      <w:r>
        <w:t>und</w:t>
      </w:r>
      <w:r>
        <w:rPr>
          <w:spacing w:val="-6"/>
        </w:rPr>
        <w:t xml:space="preserve"> </w:t>
      </w:r>
      <w:r>
        <w:t>die</w:t>
      </w:r>
      <w:r>
        <w:rPr>
          <w:spacing w:val="-4"/>
        </w:rPr>
        <w:t xml:space="preserve"> </w:t>
      </w:r>
      <w:proofErr w:type="spellStart"/>
      <w:r>
        <w:t>Unbedenklichkeit</w:t>
      </w:r>
      <w:proofErr w:type="spellEnd"/>
      <w:r>
        <w:rPr>
          <w:spacing w:val="-2"/>
        </w:rPr>
        <w:t xml:space="preserve"> </w:t>
      </w:r>
      <w:r>
        <w:t>(</w:t>
      </w:r>
      <w:proofErr w:type="spellStart"/>
      <w:r>
        <w:t>Sicherheit</w:t>
      </w:r>
      <w:proofErr w:type="spellEnd"/>
      <w:r>
        <w:t>,</w:t>
      </w:r>
      <w:r>
        <w:rPr>
          <w:spacing w:val="-3"/>
        </w:rPr>
        <w:t xml:space="preserve"> </w:t>
      </w:r>
      <w:r>
        <w:rPr>
          <w:b/>
          <w:i/>
          <w:spacing w:val="12"/>
          <w:sz w:val="23"/>
        </w:rPr>
        <w:t>safety</w:t>
      </w:r>
      <w:r>
        <w:rPr>
          <w:spacing w:val="12"/>
        </w:rPr>
        <w:t>)</w:t>
      </w:r>
      <w:r>
        <w:rPr>
          <w:spacing w:val="-4"/>
        </w:rPr>
        <w:t xml:space="preserve"> </w:t>
      </w:r>
      <w:r>
        <w:t>(Abb.</w:t>
      </w:r>
      <w:r>
        <w:rPr>
          <w:spacing w:val="-26"/>
        </w:rPr>
        <w:t xml:space="preserve"> </w:t>
      </w:r>
      <w:r>
        <w:t>2).</w:t>
      </w:r>
      <w:r>
        <w:rPr>
          <w:spacing w:val="-3"/>
        </w:rPr>
        <w:t xml:space="preserve"> </w:t>
      </w:r>
      <w:proofErr w:type="spellStart"/>
      <w:r>
        <w:t>Diese</w:t>
      </w:r>
      <w:proofErr w:type="spellEnd"/>
      <w:r>
        <w:t xml:space="preserve"> </w:t>
      </w:r>
      <w:proofErr w:type="spellStart"/>
      <w:r>
        <w:t>drei</w:t>
      </w:r>
      <w:proofErr w:type="spellEnd"/>
      <w:r>
        <w:t xml:space="preserve"> </w:t>
      </w:r>
      <w:proofErr w:type="spellStart"/>
      <w:r>
        <w:t>Aspekte</w:t>
      </w:r>
      <w:proofErr w:type="spellEnd"/>
      <w:r>
        <w:t xml:space="preserve"> </w:t>
      </w:r>
      <w:proofErr w:type="spellStart"/>
      <w:r>
        <w:t>müssen</w:t>
      </w:r>
      <w:proofErr w:type="spellEnd"/>
      <w:r>
        <w:t xml:space="preserve"> die </w:t>
      </w:r>
      <w:proofErr w:type="spellStart"/>
      <w:r>
        <w:t>Antragsteller</w:t>
      </w:r>
      <w:proofErr w:type="spellEnd"/>
      <w:r>
        <w:t xml:space="preserve"> der </w:t>
      </w:r>
      <w:proofErr w:type="spellStart"/>
      <w:r>
        <w:t>zuständigen</w:t>
      </w:r>
      <w:proofErr w:type="spellEnd"/>
      <w:r>
        <w:t xml:space="preserve"> </w:t>
      </w:r>
      <w:proofErr w:type="spellStart"/>
      <w:r>
        <w:t>Behörde</w:t>
      </w:r>
      <w:proofErr w:type="spellEnd"/>
      <w:r>
        <w:t xml:space="preserve"> </w:t>
      </w:r>
      <w:proofErr w:type="spellStart"/>
      <w:r>
        <w:t>durch</w:t>
      </w:r>
      <w:proofErr w:type="spellEnd"/>
      <w:r>
        <w:t xml:space="preserve"> </w:t>
      </w:r>
      <w:proofErr w:type="spellStart"/>
      <w:proofErr w:type="gramStart"/>
      <w:r>
        <w:t>Vorlage</w:t>
      </w:r>
      <w:proofErr w:type="spellEnd"/>
      <w:r>
        <w:t xml:space="preserve">  </w:t>
      </w:r>
      <w:proofErr w:type="spellStart"/>
      <w:r>
        <w:t>entsprechender</w:t>
      </w:r>
      <w:proofErr w:type="spellEnd"/>
      <w:proofErr w:type="gramEnd"/>
      <w:r>
        <w:t xml:space="preserve">  </w:t>
      </w:r>
      <w:proofErr w:type="spellStart"/>
      <w:r>
        <w:t>Unterlagen</w:t>
      </w:r>
      <w:proofErr w:type="spellEnd"/>
      <w:r>
        <w:t xml:space="preserve">  (</w:t>
      </w:r>
      <w:proofErr w:type="spellStart"/>
      <w:r>
        <w:t>Zulassungsdossier</w:t>
      </w:r>
      <w:proofErr w:type="spellEnd"/>
      <w:r>
        <w:t xml:space="preserve">)   </w:t>
      </w:r>
      <w:proofErr w:type="spellStart"/>
      <w:r>
        <w:t>nachweisen</w:t>
      </w:r>
      <w:proofErr w:type="spellEnd"/>
      <w:r>
        <w:t xml:space="preserve">   (s. 2.3). Die </w:t>
      </w:r>
      <w:proofErr w:type="spellStart"/>
      <w:r>
        <w:t>zuständige</w:t>
      </w:r>
      <w:proofErr w:type="spellEnd"/>
      <w:r>
        <w:t xml:space="preserve"> </w:t>
      </w:r>
      <w:proofErr w:type="spellStart"/>
      <w:r>
        <w:t>Behörde</w:t>
      </w:r>
      <w:proofErr w:type="spellEnd"/>
      <w:r>
        <w:t xml:space="preserve"> (s. 2.2) </w:t>
      </w:r>
      <w:proofErr w:type="spellStart"/>
      <w:r>
        <w:t>erteilt</w:t>
      </w:r>
      <w:proofErr w:type="spellEnd"/>
      <w:r>
        <w:t xml:space="preserve"> die </w:t>
      </w:r>
      <w:proofErr w:type="spellStart"/>
      <w:r>
        <w:t>Zulassung</w:t>
      </w:r>
      <w:proofErr w:type="spellEnd"/>
      <w:r>
        <w:t xml:space="preserve"> auf </w:t>
      </w:r>
      <w:proofErr w:type="spellStart"/>
      <w:r>
        <w:t>Grund</w:t>
      </w:r>
      <w:proofErr w:type="spellEnd"/>
      <w:r>
        <w:t xml:space="preserve">  der </w:t>
      </w:r>
      <w:proofErr w:type="spellStart"/>
      <w:r>
        <w:t>Prüfung</w:t>
      </w:r>
      <w:proofErr w:type="spellEnd"/>
      <w:r>
        <w:t xml:space="preserve"> der </w:t>
      </w:r>
      <w:proofErr w:type="spellStart"/>
      <w:r>
        <w:t>eingereichten</w:t>
      </w:r>
      <w:proofErr w:type="spellEnd"/>
      <w:r>
        <w:t xml:space="preserve"> </w:t>
      </w:r>
      <w:proofErr w:type="spellStart"/>
      <w:r>
        <w:t>Unterlagen</w:t>
      </w:r>
      <w:proofErr w:type="spellEnd"/>
      <w:r>
        <w:t xml:space="preserve"> und auf </w:t>
      </w:r>
      <w:proofErr w:type="spellStart"/>
      <w:r>
        <w:t>Grundlage</w:t>
      </w:r>
      <w:proofErr w:type="spellEnd"/>
      <w:r>
        <w:t xml:space="preserve"> der </w:t>
      </w:r>
      <w:proofErr w:type="spellStart"/>
      <w:r>
        <w:t>Sachverständigengutachten</w:t>
      </w:r>
      <w:proofErr w:type="spellEnd"/>
      <w:r>
        <w:t xml:space="preserve">, </w:t>
      </w:r>
      <w:proofErr w:type="spellStart"/>
      <w:r>
        <w:t>wenn</w:t>
      </w:r>
      <w:proofErr w:type="spellEnd"/>
      <w:r>
        <w:t xml:space="preserve"> </w:t>
      </w:r>
      <w:proofErr w:type="spellStart"/>
      <w:r>
        <w:t>ersichtlich</w:t>
      </w:r>
      <w:proofErr w:type="spellEnd"/>
      <w:r>
        <w:t xml:space="preserve"> </w:t>
      </w:r>
      <w:proofErr w:type="spellStart"/>
      <w:r>
        <w:t>ist</w:t>
      </w:r>
      <w:proofErr w:type="spellEnd"/>
      <w:r>
        <w:t xml:space="preserve">, </w:t>
      </w:r>
      <w:proofErr w:type="spellStart"/>
      <w:r>
        <w:t>dass</w:t>
      </w:r>
      <w:proofErr w:type="spellEnd"/>
      <w:r>
        <w:t xml:space="preserve"> die positive </w:t>
      </w:r>
      <w:proofErr w:type="spellStart"/>
      <w:r>
        <w:t>Wirkung</w:t>
      </w:r>
      <w:proofErr w:type="spellEnd"/>
      <w:r>
        <w:t xml:space="preserve"> </w:t>
      </w:r>
      <w:proofErr w:type="spellStart"/>
      <w:r>
        <w:t>eines</w:t>
      </w:r>
      <w:proofErr w:type="spellEnd"/>
      <w:r>
        <w:t xml:space="preserve"> </w:t>
      </w:r>
      <w:proofErr w:type="spellStart"/>
      <w:r>
        <w:t>Arzneimittels</w:t>
      </w:r>
      <w:proofErr w:type="spellEnd"/>
      <w:r>
        <w:t xml:space="preserve"> auf das </w:t>
      </w:r>
      <w:proofErr w:type="spellStart"/>
      <w:r>
        <w:t>spezifische</w:t>
      </w:r>
      <w:proofErr w:type="spellEnd"/>
      <w:r>
        <w:t xml:space="preserve"> </w:t>
      </w:r>
      <w:proofErr w:type="spellStart"/>
      <w:r>
        <w:t>Krankheitsbild</w:t>
      </w:r>
      <w:proofErr w:type="spellEnd"/>
      <w:r>
        <w:t xml:space="preserve"> </w:t>
      </w:r>
      <w:proofErr w:type="spellStart"/>
      <w:r>
        <w:t>überwiegt</w:t>
      </w:r>
      <w:proofErr w:type="spellEnd"/>
      <w:r>
        <w:t xml:space="preserve">, der  </w:t>
      </w:r>
      <w:proofErr w:type="spellStart"/>
      <w:r>
        <w:t>Nutzen</w:t>
      </w:r>
      <w:proofErr w:type="spellEnd"/>
      <w:r>
        <w:t xml:space="preserve"> </w:t>
      </w:r>
      <w:proofErr w:type="spellStart"/>
      <w:r>
        <w:t>einer</w:t>
      </w:r>
      <w:proofErr w:type="spellEnd"/>
      <w:r>
        <w:t xml:space="preserve"> </w:t>
      </w:r>
      <w:proofErr w:type="spellStart"/>
      <w:r>
        <w:t>bestehenden</w:t>
      </w:r>
      <w:proofErr w:type="spellEnd"/>
      <w:r>
        <w:t xml:space="preserve"> </w:t>
      </w:r>
      <w:proofErr w:type="spellStart"/>
      <w:r>
        <w:t>Standardtherapie</w:t>
      </w:r>
      <w:proofErr w:type="spellEnd"/>
      <w:r>
        <w:t xml:space="preserve"> </w:t>
      </w:r>
      <w:proofErr w:type="spellStart"/>
      <w:r>
        <w:t>entspricht</w:t>
      </w:r>
      <w:proofErr w:type="spellEnd"/>
      <w:r>
        <w:t xml:space="preserve"> und die </w:t>
      </w:r>
      <w:proofErr w:type="spellStart"/>
      <w:r>
        <w:t>Wirkung</w:t>
      </w:r>
      <w:proofErr w:type="spellEnd"/>
      <w:r>
        <w:t xml:space="preserve"> </w:t>
      </w:r>
      <w:proofErr w:type="spellStart"/>
      <w:r>
        <w:t>signifikant</w:t>
      </w:r>
      <w:proofErr w:type="spellEnd"/>
      <w:r>
        <w:t xml:space="preserve"> </w:t>
      </w:r>
      <w:proofErr w:type="spellStart"/>
      <w:r>
        <w:t>besser</w:t>
      </w:r>
      <w:proofErr w:type="spellEnd"/>
      <w:r>
        <w:t xml:space="preserve"> (</w:t>
      </w:r>
      <w:proofErr w:type="spellStart"/>
      <w:r>
        <w:t>statistische</w:t>
      </w:r>
      <w:proofErr w:type="spellEnd"/>
      <w:r>
        <w:t xml:space="preserve"> </w:t>
      </w:r>
      <w:proofErr w:type="spellStart"/>
      <w:r>
        <w:t>Signifikanz</w:t>
      </w:r>
      <w:proofErr w:type="spellEnd"/>
      <w:r>
        <w:t xml:space="preserve">) </w:t>
      </w:r>
      <w:proofErr w:type="spellStart"/>
      <w:r>
        <w:t>als</w:t>
      </w:r>
      <w:proofErr w:type="spellEnd"/>
      <w:r>
        <w:t xml:space="preserve"> das </w:t>
      </w:r>
      <w:proofErr w:type="spellStart"/>
      <w:r>
        <w:t>wirkstofffreie</w:t>
      </w:r>
      <w:proofErr w:type="spellEnd"/>
      <w:r>
        <w:t xml:space="preserve"> Placebo </w:t>
      </w:r>
      <w:proofErr w:type="spellStart"/>
      <w:r>
        <w:t>ist</w:t>
      </w:r>
      <w:proofErr w:type="spellEnd"/>
      <w:r>
        <w:t xml:space="preserve">. </w:t>
      </w:r>
      <w:proofErr w:type="spellStart"/>
      <w:r>
        <w:t>Wird</w:t>
      </w:r>
      <w:proofErr w:type="spellEnd"/>
      <w:r>
        <w:t xml:space="preserve"> das </w:t>
      </w:r>
      <w:proofErr w:type="spellStart"/>
      <w:r>
        <w:t>Arzneimittel</w:t>
      </w:r>
      <w:proofErr w:type="spellEnd"/>
      <w:r>
        <w:t xml:space="preserve"> </w:t>
      </w:r>
      <w:proofErr w:type="spellStart"/>
      <w:r>
        <w:t>außerhalb</w:t>
      </w:r>
      <w:proofErr w:type="spellEnd"/>
      <w:r>
        <w:t xml:space="preserve"> </w:t>
      </w:r>
      <w:proofErr w:type="spellStart"/>
      <w:r>
        <w:t>einer</w:t>
      </w:r>
      <w:proofErr w:type="spellEnd"/>
      <w:r>
        <w:t xml:space="preserve"> </w:t>
      </w:r>
      <w:proofErr w:type="spellStart"/>
      <w:r>
        <w:t>zugelassenen</w:t>
      </w:r>
      <w:proofErr w:type="spellEnd"/>
      <w:r>
        <w:t xml:space="preserve"> </w:t>
      </w:r>
      <w:proofErr w:type="spellStart"/>
      <w:r>
        <w:t>Indikation</w:t>
      </w:r>
      <w:proofErr w:type="spellEnd"/>
      <w:r>
        <w:t xml:space="preserve"> </w:t>
      </w:r>
      <w:proofErr w:type="spellStart"/>
      <w:r>
        <w:t>benutzt</w:t>
      </w:r>
      <w:proofErr w:type="spellEnd"/>
      <w:r>
        <w:t xml:space="preserve">, </w:t>
      </w:r>
      <w:proofErr w:type="spellStart"/>
      <w:r>
        <w:t>spricht</w:t>
      </w:r>
      <w:proofErr w:type="spellEnd"/>
      <w:r>
        <w:t xml:space="preserve"> man von </w:t>
      </w:r>
      <w:proofErr w:type="spellStart"/>
      <w:r>
        <w:t>einem</w:t>
      </w:r>
      <w:proofErr w:type="spellEnd"/>
      <w:r>
        <w:t xml:space="preserve"> </w:t>
      </w:r>
      <w:r>
        <w:rPr>
          <w:b/>
          <w:i/>
          <w:spacing w:val="13"/>
          <w:sz w:val="23"/>
        </w:rPr>
        <w:t xml:space="preserve">off-label-use </w:t>
      </w:r>
      <w:r>
        <w:t>(§35c SGB</w:t>
      </w:r>
      <w:r>
        <w:rPr>
          <w:spacing w:val="-51"/>
        </w:rPr>
        <w:t xml:space="preserve"> </w:t>
      </w:r>
      <w:r>
        <w:t>V).</w:t>
      </w:r>
    </w:p>
    <w:p w:rsidR="00250656" w:rsidRDefault="00250656" w:rsidP="00250656">
      <w:pPr>
        <w:pStyle w:val="Textkrper"/>
        <w:spacing w:before="2"/>
        <w:rPr>
          <w:sz w:val="20"/>
        </w:rPr>
      </w:pPr>
    </w:p>
    <w:p w:rsidR="00250656" w:rsidRDefault="00250656" w:rsidP="00250656">
      <w:pPr>
        <w:pStyle w:val="Textkrper"/>
        <w:spacing w:line="252" w:lineRule="auto"/>
        <w:jc w:val="both"/>
      </w:pPr>
      <w:proofErr w:type="spellStart"/>
      <w:r>
        <w:t>Es</w:t>
      </w:r>
      <w:proofErr w:type="spellEnd"/>
      <w:r>
        <w:t xml:space="preserve"> </w:t>
      </w:r>
      <w:proofErr w:type="spellStart"/>
      <w:r>
        <w:t>existieren</w:t>
      </w:r>
      <w:proofErr w:type="spellEnd"/>
      <w:r>
        <w:t xml:space="preserve"> </w:t>
      </w:r>
      <w:proofErr w:type="spellStart"/>
      <w:r>
        <w:t>verschiedene</w:t>
      </w:r>
      <w:proofErr w:type="spellEnd"/>
      <w:r>
        <w:t xml:space="preserve"> </w:t>
      </w:r>
      <w:proofErr w:type="spellStart"/>
      <w:r>
        <w:t>Antrags</w:t>
      </w:r>
      <w:proofErr w:type="spellEnd"/>
      <w:r>
        <w:t xml:space="preserve">- und </w:t>
      </w:r>
      <w:proofErr w:type="spellStart"/>
      <w:r>
        <w:t>Zulassungsarten</w:t>
      </w:r>
      <w:proofErr w:type="spellEnd"/>
      <w:r>
        <w:t xml:space="preserve">, die </w:t>
      </w:r>
      <w:proofErr w:type="spellStart"/>
      <w:r>
        <w:t>sich</w:t>
      </w:r>
      <w:proofErr w:type="spellEnd"/>
      <w:r>
        <w:t xml:space="preserve"> auf </w:t>
      </w:r>
      <w:proofErr w:type="spellStart"/>
      <w:r>
        <w:t>verschiedene</w:t>
      </w:r>
      <w:proofErr w:type="spellEnd"/>
      <w:r>
        <w:t xml:space="preserve"> </w:t>
      </w:r>
      <w:proofErr w:type="spellStart"/>
      <w:r>
        <w:t>Rechtsgrundlagen</w:t>
      </w:r>
      <w:proofErr w:type="spellEnd"/>
      <w:r>
        <w:t xml:space="preserve"> </w:t>
      </w:r>
      <w:proofErr w:type="spellStart"/>
      <w:r>
        <w:t>stützen</w:t>
      </w:r>
      <w:proofErr w:type="spellEnd"/>
      <w:r>
        <w:t xml:space="preserve">, so </w:t>
      </w:r>
      <w:proofErr w:type="spellStart"/>
      <w:r>
        <w:t>dass</w:t>
      </w:r>
      <w:proofErr w:type="spellEnd"/>
      <w:r>
        <w:t xml:space="preserve"> </w:t>
      </w:r>
      <w:proofErr w:type="spellStart"/>
      <w:r>
        <w:t>jeweils</w:t>
      </w:r>
      <w:proofErr w:type="spellEnd"/>
      <w:r>
        <w:t xml:space="preserve"> </w:t>
      </w:r>
      <w:proofErr w:type="spellStart"/>
      <w:r>
        <w:t>unterschiedliche</w:t>
      </w:r>
      <w:proofErr w:type="spellEnd"/>
      <w:r>
        <w:t xml:space="preserve"> </w:t>
      </w:r>
      <w:proofErr w:type="spellStart"/>
      <w:r>
        <w:t>Arten</w:t>
      </w:r>
      <w:proofErr w:type="spellEnd"/>
      <w:r>
        <w:t xml:space="preserve"> von </w:t>
      </w:r>
      <w:proofErr w:type="spellStart"/>
      <w:r>
        <w:t>Unterlagen</w:t>
      </w:r>
      <w:proofErr w:type="spellEnd"/>
      <w:r>
        <w:t xml:space="preserve"> und </w:t>
      </w:r>
      <w:proofErr w:type="spellStart"/>
      <w:r>
        <w:t>Zeitschienen</w:t>
      </w:r>
      <w:proofErr w:type="spellEnd"/>
      <w:r>
        <w:t xml:space="preserve"> </w:t>
      </w:r>
      <w:proofErr w:type="spellStart"/>
      <w:r>
        <w:t>für</w:t>
      </w:r>
      <w:proofErr w:type="spellEnd"/>
      <w:r>
        <w:t xml:space="preserve"> die </w:t>
      </w:r>
      <w:proofErr w:type="spellStart"/>
      <w:r>
        <w:t>Nutzen-Risiko-Bewertung</w:t>
      </w:r>
      <w:proofErr w:type="spellEnd"/>
      <w:r>
        <w:t xml:space="preserve"> </w:t>
      </w:r>
      <w:proofErr w:type="spellStart"/>
      <w:r>
        <w:t>erforderlich</w:t>
      </w:r>
      <w:proofErr w:type="spellEnd"/>
      <w:r>
        <w:t xml:space="preserve"> </w:t>
      </w:r>
      <w:proofErr w:type="spellStart"/>
      <w:proofErr w:type="gramStart"/>
      <w:r>
        <w:t>sind</w:t>
      </w:r>
      <w:proofErr w:type="spellEnd"/>
      <w:proofErr w:type="gramEnd"/>
      <w:r>
        <w:t xml:space="preserve">. Die </w:t>
      </w:r>
      <w:proofErr w:type="spellStart"/>
      <w:r>
        <w:t>Richtlinien</w:t>
      </w:r>
      <w:proofErr w:type="spellEnd"/>
      <w:r>
        <w:t xml:space="preserve"> und </w:t>
      </w:r>
      <w:proofErr w:type="spellStart"/>
      <w:r>
        <w:t>gesetzlichen</w:t>
      </w:r>
      <w:proofErr w:type="spellEnd"/>
      <w:r>
        <w:t xml:space="preserve"> </w:t>
      </w:r>
      <w:proofErr w:type="spellStart"/>
      <w:r>
        <w:t>Anforderungen</w:t>
      </w:r>
      <w:proofErr w:type="spellEnd"/>
      <w:r>
        <w:t xml:space="preserve"> </w:t>
      </w:r>
      <w:proofErr w:type="spellStart"/>
      <w:r>
        <w:t>für</w:t>
      </w:r>
      <w:proofErr w:type="spellEnd"/>
      <w:r>
        <w:t xml:space="preserve"> die </w:t>
      </w:r>
      <w:proofErr w:type="spellStart"/>
      <w:r>
        <w:t>jeweiligen</w:t>
      </w:r>
      <w:proofErr w:type="spellEnd"/>
      <w:r>
        <w:t xml:space="preserve"> </w:t>
      </w:r>
      <w:proofErr w:type="spellStart"/>
      <w:r>
        <w:t>Anträge</w:t>
      </w:r>
      <w:proofErr w:type="spellEnd"/>
      <w:r>
        <w:t xml:space="preserve"> in der </w:t>
      </w:r>
      <w:proofErr w:type="spellStart"/>
      <w:r>
        <w:t>Europäischen</w:t>
      </w:r>
      <w:proofErr w:type="spellEnd"/>
      <w:r>
        <w:t xml:space="preserve"> </w:t>
      </w:r>
      <w:proofErr w:type="spellStart"/>
      <w:r>
        <w:t>Gemeinschaft</w:t>
      </w:r>
      <w:proofErr w:type="spellEnd"/>
      <w:r>
        <w:t xml:space="preserve"> </w:t>
      </w:r>
      <w:proofErr w:type="spellStart"/>
      <w:proofErr w:type="gramStart"/>
      <w:r>
        <w:t>sind</w:t>
      </w:r>
      <w:proofErr w:type="spellEnd"/>
      <w:proofErr w:type="gramEnd"/>
      <w:r>
        <w:t xml:space="preserve"> </w:t>
      </w:r>
      <w:proofErr w:type="spellStart"/>
      <w:r>
        <w:t>einerseits</w:t>
      </w:r>
      <w:proofErr w:type="spellEnd"/>
      <w:r>
        <w:t xml:space="preserve"> in der </w:t>
      </w:r>
      <w:proofErr w:type="spellStart"/>
      <w:r>
        <w:rPr>
          <w:b/>
        </w:rPr>
        <w:t>Richtlinie</w:t>
      </w:r>
      <w:proofErr w:type="spellEnd"/>
      <w:r>
        <w:rPr>
          <w:b/>
        </w:rPr>
        <w:t xml:space="preserve"> 2001/83/EG </w:t>
      </w:r>
      <w:proofErr w:type="spellStart"/>
      <w:r>
        <w:t>verankert</w:t>
      </w:r>
      <w:proofErr w:type="spellEnd"/>
      <w:r>
        <w:t xml:space="preserve">, </w:t>
      </w:r>
      <w:proofErr w:type="spellStart"/>
      <w:r>
        <w:t>welche</w:t>
      </w:r>
      <w:proofErr w:type="spellEnd"/>
      <w:r>
        <w:t xml:space="preserve"> </w:t>
      </w:r>
      <w:proofErr w:type="spellStart"/>
      <w:r>
        <w:t>zusammen</w:t>
      </w:r>
      <w:proofErr w:type="spellEnd"/>
      <w:r>
        <w:t xml:space="preserve"> </w:t>
      </w:r>
      <w:proofErr w:type="spellStart"/>
      <w:r>
        <w:t>mit</w:t>
      </w:r>
      <w:proofErr w:type="spellEnd"/>
      <w:r>
        <w:t xml:space="preserve"> der</w:t>
      </w:r>
    </w:p>
    <w:p w:rsidR="00250656" w:rsidRDefault="00250656" w:rsidP="00250656">
      <w:pPr>
        <w:pStyle w:val="Textkrper"/>
        <w:spacing w:before="84" w:line="249" w:lineRule="auto"/>
        <w:jc w:val="both"/>
      </w:pPr>
      <w:proofErr w:type="spellStart"/>
      <w:r>
        <w:rPr>
          <w:b/>
        </w:rPr>
        <w:t>Verordnung</w:t>
      </w:r>
      <w:proofErr w:type="spellEnd"/>
      <w:r>
        <w:rPr>
          <w:b/>
        </w:rPr>
        <w:t xml:space="preserve"> (EG) </w:t>
      </w:r>
      <w:proofErr w:type="spellStart"/>
      <w:r>
        <w:rPr>
          <w:b/>
        </w:rPr>
        <w:t>Nr</w:t>
      </w:r>
      <w:proofErr w:type="spellEnd"/>
      <w:r>
        <w:rPr>
          <w:b/>
        </w:rPr>
        <w:t xml:space="preserve">. 726/2004 </w:t>
      </w:r>
      <w:r>
        <w:t xml:space="preserve">die </w:t>
      </w:r>
      <w:proofErr w:type="spellStart"/>
      <w:r>
        <w:t>Rechtsgrundlage</w:t>
      </w:r>
      <w:proofErr w:type="spellEnd"/>
      <w:r>
        <w:t xml:space="preserve"> </w:t>
      </w:r>
      <w:proofErr w:type="spellStart"/>
      <w:r>
        <w:t>für</w:t>
      </w:r>
      <w:proofErr w:type="spellEnd"/>
      <w:r>
        <w:t xml:space="preserve"> </w:t>
      </w:r>
      <w:proofErr w:type="spellStart"/>
      <w:r>
        <w:t>europäische</w:t>
      </w:r>
      <w:proofErr w:type="spellEnd"/>
      <w:r>
        <w:t xml:space="preserve"> </w:t>
      </w:r>
      <w:proofErr w:type="spellStart"/>
      <w:r>
        <w:t>Zulassungsverfahren</w:t>
      </w:r>
      <w:proofErr w:type="spellEnd"/>
      <w:r>
        <w:t xml:space="preserve"> </w:t>
      </w:r>
      <w:proofErr w:type="spellStart"/>
      <w:r>
        <w:t>bildet</w:t>
      </w:r>
      <w:proofErr w:type="spellEnd"/>
      <w:r>
        <w:t xml:space="preserve">. </w:t>
      </w:r>
      <w:proofErr w:type="spellStart"/>
      <w:r>
        <w:t>Andererseits</w:t>
      </w:r>
      <w:proofErr w:type="spellEnd"/>
      <w:r>
        <w:t xml:space="preserve"> </w:t>
      </w:r>
      <w:proofErr w:type="spellStart"/>
      <w:proofErr w:type="gramStart"/>
      <w:r>
        <w:t>sind</w:t>
      </w:r>
      <w:proofErr w:type="spellEnd"/>
      <w:proofErr w:type="gramEnd"/>
      <w:r>
        <w:t xml:space="preserve"> </w:t>
      </w:r>
      <w:proofErr w:type="spellStart"/>
      <w:r>
        <w:t>sie</w:t>
      </w:r>
      <w:proofErr w:type="spellEnd"/>
      <w:r>
        <w:t xml:space="preserve"> </w:t>
      </w:r>
      <w:proofErr w:type="spellStart"/>
      <w:r>
        <w:t>größtenteils</w:t>
      </w:r>
      <w:proofErr w:type="spellEnd"/>
      <w:r>
        <w:t xml:space="preserve"> in den </w:t>
      </w:r>
      <w:proofErr w:type="spellStart"/>
      <w:r>
        <w:t>jeweiligen</w:t>
      </w:r>
      <w:proofErr w:type="spellEnd"/>
      <w:r>
        <w:t xml:space="preserve"> </w:t>
      </w:r>
      <w:proofErr w:type="spellStart"/>
      <w:r>
        <w:t>Mitgliedstaaten</w:t>
      </w:r>
      <w:proofErr w:type="spellEnd"/>
      <w:r>
        <w:t xml:space="preserve"> (</w:t>
      </w:r>
      <w:r>
        <w:rPr>
          <w:b/>
        </w:rPr>
        <w:t>MS</w:t>
      </w:r>
      <w:r>
        <w:t xml:space="preserve">, </w:t>
      </w:r>
      <w:r>
        <w:rPr>
          <w:i/>
          <w:sz w:val="23"/>
        </w:rPr>
        <w:t>member states</w:t>
      </w:r>
      <w:r>
        <w:t xml:space="preserve">) der EU und EWR in </w:t>
      </w:r>
      <w:proofErr w:type="spellStart"/>
      <w:r>
        <w:t>jeweiligen</w:t>
      </w:r>
      <w:proofErr w:type="spellEnd"/>
      <w:r>
        <w:t xml:space="preserve"> </w:t>
      </w:r>
      <w:proofErr w:type="spellStart"/>
      <w:r>
        <w:t>nationalen</w:t>
      </w:r>
      <w:proofErr w:type="spellEnd"/>
      <w:r>
        <w:t xml:space="preserve"> </w:t>
      </w:r>
      <w:proofErr w:type="spellStart"/>
      <w:r>
        <w:t>gesetzlichen</w:t>
      </w:r>
      <w:proofErr w:type="spellEnd"/>
      <w:r>
        <w:t xml:space="preserve"> </w:t>
      </w:r>
      <w:proofErr w:type="spellStart"/>
      <w:r>
        <w:t>Regelwerken</w:t>
      </w:r>
      <w:proofErr w:type="spellEnd"/>
      <w:r>
        <w:t xml:space="preserve"> </w:t>
      </w:r>
      <w:proofErr w:type="spellStart"/>
      <w:r>
        <w:t>implementiert</w:t>
      </w:r>
      <w:proofErr w:type="spellEnd"/>
      <w:r>
        <w:t xml:space="preserve">, </w:t>
      </w:r>
      <w:proofErr w:type="spellStart"/>
      <w:r>
        <w:t>z.B</w:t>
      </w:r>
      <w:proofErr w:type="spellEnd"/>
      <w:r>
        <w:t>. in den</w:t>
      </w:r>
    </w:p>
    <w:p w:rsidR="00250656" w:rsidRDefault="00250656" w:rsidP="00250656">
      <w:pPr>
        <w:pStyle w:val="Textkrper"/>
        <w:spacing w:before="4"/>
        <w:jc w:val="both"/>
      </w:pPr>
      <w:r>
        <w:t xml:space="preserve">„Code de la santé </w:t>
      </w:r>
      <w:proofErr w:type="spellStart"/>
      <w:r>
        <w:t>publique</w:t>
      </w:r>
      <w:proofErr w:type="spellEnd"/>
      <w:proofErr w:type="gramStart"/>
      <w:r>
        <w:t>“ in</w:t>
      </w:r>
      <w:proofErr w:type="gramEnd"/>
      <w:r>
        <w:t xml:space="preserve"> </w:t>
      </w:r>
      <w:proofErr w:type="spellStart"/>
      <w:r>
        <w:t>Frankreich</w:t>
      </w:r>
      <w:proofErr w:type="spellEnd"/>
      <w:r>
        <w:t xml:space="preserve">, </w:t>
      </w:r>
      <w:proofErr w:type="spellStart"/>
      <w:r>
        <w:t>Belgien</w:t>
      </w:r>
      <w:proofErr w:type="spellEnd"/>
      <w:r>
        <w:t xml:space="preserve"> und Luxemburg.</w:t>
      </w:r>
    </w:p>
    <w:p w:rsidR="00250656" w:rsidRDefault="00250656" w:rsidP="00250656">
      <w:pPr>
        <w:pStyle w:val="Textkrper"/>
        <w:spacing w:before="15" w:line="252" w:lineRule="auto"/>
        <w:ind w:left="1" w:hanging="1"/>
        <w:jc w:val="both"/>
      </w:pPr>
      <w:r>
        <w:t xml:space="preserve">Die Basis </w:t>
      </w:r>
      <w:proofErr w:type="spellStart"/>
      <w:r>
        <w:t>für</w:t>
      </w:r>
      <w:proofErr w:type="spellEnd"/>
      <w:r>
        <w:t xml:space="preserve"> </w:t>
      </w:r>
      <w:proofErr w:type="spellStart"/>
      <w:r>
        <w:t>eine</w:t>
      </w:r>
      <w:proofErr w:type="spellEnd"/>
      <w:r>
        <w:t xml:space="preserve"> </w:t>
      </w:r>
      <w:proofErr w:type="spellStart"/>
      <w:r>
        <w:t>Arzneimittelzulassung</w:t>
      </w:r>
      <w:proofErr w:type="spellEnd"/>
      <w:r>
        <w:t xml:space="preserve"> in den </w:t>
      </w:r>
      <w:proofErr w:type="spellStart"/>
      <w:r>
        <w:t>jeweiligen</w:t>
      </w:r>
      <w:proofErr w:type="spellEnd"/>
      <w:r>
        <w:t xml:space="preserve"> MS </w:t>
      </w:r>
      <w:proofErr w:type="spellStart"/>
      <w:proofErr w:type="gramStart"/>
      <w:r>
        <w:t>sind</w:t>
      </w:r>
      <w:proofErr w:type="spellEnd"/>
      <w:proofErr w:type="gramEnd"/>
      <w:r>
        <w:t xml:space="preserve"> die </w:t>
      </w:r>
      <w:proofErr w:type="spellStart"/>
      <w:r>
        <w:t>nationalen</w:t>
      </w:r>
      <w:proofErr w:type="spellEnd"/>
      <w:r>
        <w:t xml:space="preserve"> </w:t>
      </w:r>
      <w:proofErr w:type="spellStart"/>
      <w:r>
        <w:t>gesetzlichen</w:t>
      </w:r>
      <w:proofErr w:type="spellEnd"/>
      <w:r>
        <w:t xml:space="preserve"> </w:t>
      </w:r>
      <w:proofErr w:type="spellStart"/>
      <w:r>
        <w:t>Regelwerke</w:t>
      </w:r>
      <w:proofErr w:type="spellEnd"/>
      <w:r>
        <w:t xml:space="preserve">. In Deutschland </w:t>
      </w:r>
      <w:proofErr w:type="spellStart"/>
      <w:proofErr w:type="gramStart"/>
      <w:r>
        <w:t>ist</w:t>
      </w:r>
      <w:proofErr w:type="spellEnd"/>
      <w:proofErr w:type="gramEnd"/>
      <w:r>
        <w:t xml:space="preserve"> </w:t>
      </w:r>
      <w:proofErr w:type="spellStart"/>
      <w:r>
        <w:t>es</w:t>
      </w:r>
      <w:proofErr w:type="spellEnd"/>
      <w:r>
        <w:t xml:space="preserve"> das Deutsche </w:t>
      </w:r>
      <w:proofErr w:type="spellStart"/>
      <w:r>
        <w:t>Arzneimittelgesetz</w:t>
      </w:r>
      <w:proofErr w:type="spellEnd"/>
      <w:r>
        <w:t xml:space="preserve"> (</w:t>
      </w:r>
      <w:r>
        <w:rPr>
          <w:b/>
        </w:rPr>
        <w:t>AMG</w:t>
      </w:r>
      <w:r>
        <w:t xml:space="preserve">), welches den </w:t>
      </w:r>
      <w:proofErr w:type="spellStart"/>
      <w:r>
        <w:t>Verkehr</w:t>
      </w:r>
      <w:proofErr w:type="spellEnd"/>
      <w:r>
        <w:t xml:space="preserve"> </w:t>
      </w:r>
      <w:proofErr w:type="spellStart"/>
      <w:r>
        <w:t>mit</w:t>
      </w:r>
      <w:proofErr w:type="spellEnd"/>
      <w:r>
        <w:t xml:space="preserve"> Human- und </w:t>
      </w:r>
      <w:proofErr w:type="spellStart"/>
      <w:r>
        <w:t>Tierarzneimitteln</w:t>
      </w:r>
      <w:proofErr w:type="spellEnd"/>
      <w:r>
        <w:t xml:space="preserve"> </w:t>
      </w:r>
      <w:proofErr w:type="spellStart"/>
      <w:r>
        <w:t>regelt</w:t>
      </w:r>
      <w:proofErr w:type="spellEnd"/>
      <w:r>
        <w:t xml:space="preserve">. </w:t>
      </w:r>
      <w:proofErr w:type="spellStart"/>
      <w:r>
        <w:t>Es</w:t>
      </w:r>
      <w:proofErr w:type="spellEnd"/>
      <w:r>
        <w:t xml:space="preserve"> </w:t>
      </w:r>
      <w:proofErr w:type="spellStart"/>
      <w:r>
        <w:t>wurde</w:t>
      </w:r>
      <w:proofErr w:type="spellEnd"/>
      <w:r>
        <w:t xml:space="preserve"> in seiner </w:t>
      </w:r>
      <w:proofErr w:type="spellStart"/>
      <w:r>
        <w:t>ursprünglichen</w:t>
      </w:r>
      <w:proofErr w:type="spellEnd"/>
      <w:r>
        <w:t xml:space="preserve"> </w:t>
      </w:r>
      <w:proofErr w:type="spellStart"/>
      <w:r>
        <w:t>Fassung</w:t>
      </w:r>
      <w:proofErr w:type="spellEnd"/>
      <w:r>
        <w:t xml:space="preserve"> </w:t>
      </w:r>
      <w:proofErr w:type="spellStart"/>
      <w:r>
        <w:t>im</w:t>
      </w:r>
      <w:proofErr w:type="spellEnd"/>
      <w:r>
        <w:t xml:space="preserve"> </w:t>
      </w:r>
      <w:proofErr w:type="spellStart"/>
      <w:r>
        <w:t>Jahre</w:t>
      </w:r>
      <w:proofErr w:type="spellEnd"/>
      <w:r>
        <w:t xml:space="preserve"> 1961 </w:t>
      </w:r>
      <w:proofErr w:type="spellStart"/>
      <w:r>
        <w:t>verabschiedet</w:t>
      </w:r>
      <w:proofErr w:type="spellEnd"/>
      <w:r>
        <w:t xml:space="preserve">. Die </w:t>
      </w:r>
      <w:proofErr w:type="spellStart"/>
      <w:r>
        <w:t>derzeit</w:t>
      </w:r>
      <w:proofErr w:type="spellEnd"/>
      <w:r>
        <w:t xml:space="preserve"> </w:t>
      </w:r>
      <w:proofErr w:type="spellStart"/>
      <w:r>
        <w:t>geltende</w:t>
      </w:r>
      <w:proofErr w:type="spellEnd"/>
      <w:r>
        <w:t xml:space="preserve"> </w:t>
      </w:r>
      <w:proofErr w:type="spellStart"/>
      <w:r>
        <w:t>Fassung</w:t>
      </w:r>
      <w:proofErr w:type="spellEnd"/>
      <w:r>
        <w:t xml:space="preserve"> </w:t>
      </w:r>
      <w:proofErr w:type="spellStart"/>
      <w:r>
        <w:t>trat</w:t>
      </w:r>
      <w:proofErr w:type="spellEnd"/>
      <w:r>
        <w:rPr>
          <w:spacing w:val="35"/>
        </w:rPr>
        <w:t xml:space="preserve"> </w:t>
      </w:r>
      <w:r>
        <w:t>am</w:t>
      </w:r>
    </w:p>
    <w:p w:rsidR="00250656" w:rsidRDefault="00250656" w:rsidP="00250656">
      <w:pPr>
        <w:pStyle w:val="Listenabsatz"/>
        <w:numPr>
          <w:ilvl w:val="0"/>
          <w:numId w:val="4"/>
        </w:numPr>
        <w:tabs>
          <w:tab w:val="left" w:pos="490"/>
        </w:tabs>
        <w:spacing w:before="6" w:line="254" w:lineRule="auto"/>
        <w:ind w:left="0" w:firstLine="0"/>
        <w:jc w:val="both"/>
      </w:pPr>
      <w:r>
        <w:t xml:space="preserve">Mai 2016 in Kraft. </w:t>
      </w:r>
      <w:proofErr w:type="spellStart"/>
      <w:r>
        <w:t>Es</w:t>
      </w:r>
      <w:proofErr w:type="spellEnd"/>
      <w:r>
        <w:t xml:space="preserve"> </w:t>
      </w:r>
      <w:proofErr w:type="spellStart"/>
      <w:r>
        <w:t>umfasst</w:t>
      </w:r>
      <w:proofErr w:type="spellEnd"/>
      <w:r>
        <w:t xml:space="preserve"> </w:t>
      </w:r>
      <w:proofErr w:type="spellStart"/>
      <w:r>
        <w:t>gesetzliche</w:t>
      </w:r>
      <w:proofErr w:type="spellEnd"/>
      <w:r>
        <w:t xml:space="preserve"> </w:t>
      </w:r>
      <w:proofErr w:type="spellStart"/>
      <w:r>
        <w:t>Regelungen</w:t>
      </w:r>
      <w:proofErr w:type="spellEnd"/>
      <w:r>
        <w:t xml:space="preserve"> </w:t>
      </w:r>
      <w:proofErr w:type="spellStart"/>
      <w:r>
        <w:t>zu</w:t>
      </w:r>
      <w:proofErr w:type="spellEnd"/>
      <w:r>
        <w:t xml:space="preserve"> den </w:t>
      </w:r>
      <w:proofErr w:type="spellStart"/>
      <w:r>
        <w:t>folgenden</w:t>
      </w:r>
      <w:proofErr w:type="spellEnd"/>
      <w:r>
        <w:t xml:space="preserve"> </w:t>
      </w:r>
      <w:proofErr w:type="spellStart"/>
      <w:r>
        <w:t>Inhalten</w:t>
      </w:r>
      <w:proofErr w:type="spellEnd"/>
      <w:r>
        <w:t>:</w:t>
      </w:r>
    </w:p>
    <w:p w:rsidR="00250656" w:rsidRDefault="00250656" w:rsidP="00250656">
      <w:pPr>
        <w:pStyle w:val="Textkrper"/>
        <w:spacing w:before="10"/>
      </w:pPr>
    </w:p>
    <w:p w:rsidR="00250656" w:rsidRDefault="00250656" w:rsidP="00250656">
      <w:pPr>
        <w:pStyle w:val="Listenabsatz"/>
        <w:numPr>
          <w:ilvl w:val="1"/>
          <w:numId w:val="4"/>
        </w:numPr>
        <w:tabs>
          <w:tab w:val="left" w:pos="1192"/>
          <w:tab w:val="left" w:pos="1193"/>
          <w:tab w:val="left" w:pos="6349"/>
        </w:tabs>
        <w:spacing w:before="0"/>
        <w:ind w:hanging="361"/>
      </w:pPr>
      <w:proofErr w:type="spellStart"/>
      <w:r>
        <w:t>Zweck</w:t>
      </w:r>
      <w:proofErr w:type="spellEnd"/>
      <w:r>
        <w:t xml:space="preserve"> des </w:t>
      </w:r>
      <w:proofErr w:type="spellStart"/>
      <w:r>
        <w:t>Gesetzes</w:t>
      </w:r>
      <w:proofErr w:type="spellEnd"/>
      <w:r>
        <w:rPr>
          <w:spacing w:val="-7"/>
        </w:rPr>
        <w:t xml:space="preserve"> </w:t>
      </w:r>
      <w:r>
        <w:t>und</w:t>
      </w:r>
      <w:r>
        <w:rPr>
          <w:spacing w:val="-5"/>
        </w:rPr>
        <w:t xml:space="preserve"> </w:t>
      </w:r>
      <w:proofErr w:type="spellStart"/>
      <w:r>
        <w:t>Begriffsdefinitionen</w:t>
      </w:r>
      <w:proofErr w:type="spellEnd"/>
      <w:r>
        <w:tab/>
        <w:t>(§01 -</w:t>
      </w:r>
      <w:r>
        <w:rPr>
          <w:spacing w:val="-1"/>
        </w:rPr>
        <w:t xml:space="preserve"> </w:t>
      </w:r>
      <w:r>
        <w:t>§04)</w:t>
      </w:r>
    </w:p>
    <w:p w:rsidR="00250656" w:rsidRDefault="00250656" w:rsidP="00250656">
      <w:pPr>
        <w:pStyle w:val="Listenabsatz"/>
        <w:numPr>
          <w:ilvl w:val="1"/>
          <w:numId w:val="4"/>
        </w:numPr>
        <w:tabs>
          <w:tab w:val="left" w:pos="1191"/>
          <w:tab w:val="left" w:pos="1193"/>
          <w:tab w:val="left" w:pos="6349"/>
        </w:tabs>
        <w:ind w:hanging="361"/>
      </w:pPr>
      <w:proofErr w:type="spellStart"/>
      <w:r>
        <w:t>Anforderungen</w:t>
      </w:r>
      <w:proofErr w:type="spellEnd"/>
      <w:r>
        <w:t xml:space="preserve"> an</w:t>
      </w:r>
      <w:r>
        <w:rPr>
          <w:spacing w:val="-4"/>
        </w:rPr>
        <w:t xml:space="preserve"> </w:t>
      </w:r>
      <w:proofErr w:type="spellStart"/>
      <w:r>
        <w:t>ein</w:t>
      </w:r>
      <w:proofErr w:type="spellEnd"/>
      <w:r>
        <w:rPr>
          <w:spacing w:val="-2"/>
        </w:rPr>
        <w:t xml:space="preserve"> </w:t>
      </w:r>
      <w:proofErr w:type="spellStart"/>
      <w:r>
        <w:t>Arzneimittel</w:t>
      </w:r>
      <w:proofErr w:type="spellEnd"/>
      <w:r>
        <w:tab/>
        <w:t>(§05 -</w:t>
      </w:r>
      <w:r>
        <w:rPr>
          <w:spacing w:val="-4"/>
        </w:rPr>
        <w:t xml:space="preserve"> </w:t>
      </w:r>
      <w:r>
        <w:t>§12)</w:t>
      </w:r>
    </w:p>
    <w:p w:rsidR="00250656" w:rsidRDefault="00250656" w:rsidP="00250656">
      <w:pPr>
        <w:pStyle w:val="Listenabsatz"/>
        <w:numPr>
          <w:ilvl w:val="1"/>
          <w:numId w:val="4"/>
        </w:numPr>
        <w:tabs>
          <w:tab w:val="left" w:pos="1191"/>
          <w:tab w:val="left" w:pos="1193"/>
          <w:tab w:val="left" w:pos="6349"/>
        </w:tabs>
        <w:spacing w:before="9"/>
        <w:ind w:hanging="361"/>
      </w:pPr>
      <w:proofErr w:type="spellStart"/>
      <w:r>
        <w:t>Herstellung</w:t>
      </w:r>
      <w:proofErr w:type="spellEnd"/>
      <w:r>
        <w:rPr>
          <w:spacing w:val="-2"/>
        </w:rPr>
        <w:t xml:space="preserve"> </w:t>
      </w:r>
      <w:r>
        <w:t>von</w:t>
      </w:r>
      <w:r>
        <w:rPr>
          <w:spacing w:val="-3"/>
        </w:rPr>
        <w:t xml:space="preserve"> </w:t>
      </w:r>
      <w:proofErr w:type="spellStart"/>
      <w:r>
        <w:t>Arzneimitteln</w:t>
      </w:r>
      <w:proofErr w:type="spellEnd"/>
      <w:r>
        <w:tab/>
        <w:t>(§13 -</w:t>
      </w:r>
      <w:r>
        <w:rPr>
          <w:spacing w:val="-4"/>
        </w:rPr>
        <w:t xml:space="preserve"> </w:t>
      </w:r>
      <w:r>
        <w:t>§20)</w:t>
      </w:r>
    </w:p>
    <w:p w:rsidR="00250656" w:rsidRPr="008D5CFC" w:rsidRDefault="00250656" w:rsidP="00250656">
      <w:pPr>
        <w:pStyle w:val="berschrift1"/>
        <w:keepNext w:val="0"/>
        <w:keepLines w:val="0"/>
        <w:widowControl w:val="0"/>
        <w:numPr>
          <w:ilvl w:val="1"/>
          <w:numId w:val="4"/>
        </w:numPr>
        <w:tabs>
          <w:tab w:val="left" w:pos="1191"/>
          <w:tab w:val="left" w:pos="1193"/>
          <w:tab w:val="left" w:pos="6349"/>
        </w:tabs>
        <w:autoSpaceDE w:val="0"/>
        <w:autoSpaceDN w:val="0"/>
        <w:spacing w:before="11" w:line="240" w:lineRule="auto"/>
        <w:ind w:hanging="361"/>
        <w:jc w:val="left"/>
        <w:rPr>
          <w:rFonts w:ascii="Tahoma" w:hAnsi="Tahoma" w:cs="Tahoma"/>
          <w:b w:val="0"/>
          <w:color w:val="auto"/>
          <w:sz w:val="22"/>
          <w:szCs w:val="22"/>
        </w:rPr>
      </w:pPr>
      <w:r w:rsidRPr="008D5CFC">
        <w:rPr>
          <w:rFonts w:ascii="Tahoma" w:hAnsi="Tahoma" w:cs="Tahoma"/>
          <w:b w:val="0"/>
          <w:color w:val="auto"/>
          <w:sz w:val="22"/>
          <w:szCs w:val="22"/>
        </w:rPr>
        <w:t>Zulassung</w:t>
      </w:r>
      <w:r w:rsidRPr="008D5CFC">
        <w:rPr>
          <w:rFonts w:ascii="Tahoma" w:hAnsi="Tahoma" w:cs="Tahoma"/>
          <w:b w:val="0"/>
          <w:color w:val="auto"/>
          <w:spacing w:val="-3"/>
          <w:sz w:val="22"/>
          <w:szCs w:val="22"/>
        </w:rPr>
        <w:t xml:space="preserve"> </w:t>
      </w:r>
      <w:r w:rsidRPr="008D5CFC">
        <w:rPr>
          <w:rFonts w:ascii="Tahoma" w:hAnsi="Tahoma" w:cs="Tahoma"/>
          <w:b w:val="0"/>
          <w:color w:val="auto"/>
          <w:sz w:val="22"/>
          <w:szCs w:val="22"/>
        </w:rPr>
        <w:t>von</w:t>
      </w:r>
      <w:r w:rsidRPr="008D5CFC">
        <w:rPr>
          <w:rFonts w:ascii="Tahoma" w:hAnsi="Tahoma" w:cs="Tahoma"/>
          <w:b w:val="0"/>
          <w:color w:val="auto"/>
          <w:spacing w:val="-2"/>
          <w:sz w:val="22"/>
          <w:szCs w:val="22"/>
        </w:rPr>
        <w:t xml:space="preserve"> </w:t>
      </w:r>
      <w:r w:rsidRPr="008D5CFC">
        <w:rPr>
          <w:rFonts w:ascii="Tahoma" w:hAnsi="Tahoma" w:cs="Tahoma"/>
          <w:b w:val="0"/>
          <w:color w:val="auto"/>
          <w:sz w:val="22"/>
          <w:szCs w:val="22"/>
        </w:rPr>
        <w:t>Arzneimitteln</w:t>
      </w:r>
      <w:r w:rsidRPr="008D5CFC">
        <w:rPr>
          <w:rFonts w:ascii="Tahoma" w:hAnsi="Tahoma" w:cs="Tahoma"/>
          <w:b w:val="0"/>
          <w:color w:val="auto"/>
          <w:sz w:val="22"/>
          <w:szCs w:val="22"/>
        </w:rPr>
        <w:tab/>
        <w:t>(§21 -</w:t>
      </w:r>
      <w:r w:rsidRPr="008D5CFC">
        <w:rPr>
          <w:rFonts w:ascii="Tahoma" w:hAnsi="Tahoma" w:cs="Tahoma"/>
          <w:b w:val="0"/>
          <w:color w:val="auto"/>
          <w:spacing w:val="-3"/>
          <w:sz w:val="22"/>
          <w:szCs w:val="22"/>
        </w:rPr>
        <w:t xml:space="preserve"> </w:t>
      </w:r>
      <w:r w:rsidRPr="008D5CFC">
        <w:rPr>
          <w:rFonts w:ascii="Tahoma" w:hAnsi="Tahoma" w:cs="Tahoma"/>
          <w:b w:val="0"/>
          <w:color w:val="auto"/>
          <w:sz w:val="22"/>
          <w:szCs w:val="22"/>
        </w:rPr>
        <w:t>§37)</w:t>
      </w:r>
    </w:p>
    <w:p w:rsidR="00250656" w:rsidRDefault="00250656" w:rsidP="00250656">
      <w:pPr>
        <w:pStyle w:val="Listenabsatz"/>
        <w:numPr>
          <w:ilvl w:val="2"/>
          <w:numId w:val="4"/>
        </w:numPr>
        <w:tabs>
          <w:tab w:val="left" w:pos="1530"/>
          <w:tab w:val="left" w:pos="1531"/>
          <w:tab w:val="left" w:pos="6349"/>
        </w:tabs>
        <w:spacing w:before="12" w:line="282" w:lineRule="exact"/>
        <w:ind w:left="1530"/>
      </w:pPr>
      <w:proofErr w:type="spellStart"/>
      <w:r>
        <w:t>Verfahren</w:t>
      </w:r>
      <w:proofErr w:type="spellEnd"/>
      <w:r>
        <w:t xml:space="preserve"> der</w:t>
      </w:r>
      <w:r>
        <w:rPr>
          <w:spacing w:val="-5"/>
        </w:rPr>
        <w:t xml:space="preserve"> </w:t>
      </w:r>
      <w:proofErr w:type="spellStart"/>
      <w:r>
        <w:t>gegenseitigen</w:t>
      </w:r>
      <w:proofErr w:type="spellEnd"/>
      <w:r>
        <w:rPr>
          <w:spacing w:val="-3"/>
        </w:rPr>
        <w:t xml:space="preserve"> </w:t>
      </w:r>
      <w:proofErr w:type="spellStart"/>
      <w:r>
        <w:t>Anerkennung</w:t>
      </w:r>
      <w:proofErr w:type="spellEnd"/>
      <w:r>
        <w:tab/>
        <w:t>(§25b)</w:t>
      </w:r>
    </w:p>
    <w:p w:rsidR="00250656" w:rsidRDefault="00250656" w:rsidP="00250656">
      <w:pPr>
        <w:pStyle w:val="Listenabsatz"/>
        <w:numPr>
          <w:ilvl w:val="2"/>
          <w:numId w:val="4"/>
        </w:numPr>
        <w:tabs>
          <w:tab w:val="left" w:pos="1530"/>
          <w:tab w:val="left" w:pos="1531"/>
          <w:tab w:val="left" w:pos="6350"/>
        </w:tabs>
        <w:spacing w:before="0" w:line="235" w:lineRule="auto"/>
        <w:ind w:left="1530" w:right="2318"/>
      </w:pPr>
      <w:proofErr w:type="spellStart"/>
      <w:r>
        <w:t>Gleichstellung</w:t>
      </w:r>
      <w:proofErr w:type="spellEnd"/>
      <w:r>
        <w:t xml:space="preserve"> von </w:t>
      </w:r>
      <w:proofErr w:type="spellStart"/>
      <w:r>
        <w:t>zentralen</w:t>
      </w:r>
      <w:proofErr w:type="spellEnd"/>
      <w:r>
        <w:t xml:space="preserve"> </w:t>
      </w:r>
      <w:proofErr w:type="spellStart"/>
      <w:r>
        <w:t>europäischen</w:t>
      </w:r>
      <w:proofErr w:type="spellEnd"/>
      <w:r>
        <w:t xml:space="preserve"> </w:t>
      </w:r>
      <w:proofErr w:type="spellStart"/>
      <w:r>
        <w:t>mit</w:t>
      </w:r>
      <w:proofErr w:type="spellEnd"/>
      <w:r>
        <w:t xml:space="preserve"> </w:t>
      </w:r>
      <w:proofErr w:type="spellStart"/>
      <w:r>
        <w:t>nationalen</w:t>
      </w:r>
      <w:proofErr w:type="spellEnd"/>
      <w:r>
        <w:rPr>
          <w:spacing w:val="-4"/>
        </w:rPr>
        <w:t xml:space="preserve"> </w:t>
      </w:r>
      <w:proofErr w:type="spellStart"/>
      <w:r>
        <w:t>Zulassungen</w:t>
      </w:r>
      <w:proofErr w:type="spellEnd"/>
      <w:r>
        <w:tab/>
      </w:r>
      <w:r>
        <w:rPr>
          <w:spacing w:val="-5"/>
        </w:rPr>
        <w:t>(§37)</w:t>
      </w:r>
    </w:p>
    <w:p w:rsidR="00250656" w:rsidRDefault="00250656" w:rsidP="00250656">
      <w:pPr>
        <w:pStyle w:val="Listenabsatz"/>
        <w:numPr>
          <w:ilvl w:val="1"/>
          <w:numId w:val="4"/>
        </w:numPr>
        <w:tabs>
          <w:tab w:val="left" w:pos="1192"/>
          <w:tab w:val="left" w:pos="1193"/>
          <w:tab w:val="left" w:pos="6350"/>
        </w:tabs>
        <w:spacing w:before="16"/>
        <w:ind w:hanging="361"/>
      </w:pPr>
      <w:proofErr w:type="spellStart"/>
      <w:r>
        <w:t>Registrierung</w:t>
      </w:r>
      <w:proofErr w:type="spellEnd"/>
      <w:r>
        <w:rPr>
          <w:spacing w:val="-2"/>
        </w:rPr>
        <w:t xml:space="preserve"> </w:t>
      </w:r>
      <w:r>
        <w:t>von</w:t>
      </w:r>
      <w:r>
        <w:rPr>
          <w:spacing w:val="-6"/>
        </w:rPr>
        <w:t xml:space="preserve"> </w:t>
      </w:r>
      <w:proofErr w:type="spellStart"/>
      <w:r>
        <w:t>Arzneimitteln</w:t>
      </w:r>
      <w:proofErr w:type="spellEnd"/>
      <w:r>
        <w:tab/>
        <w:t>(§38 -</w:t>
      </w:r>
      <w:r>
        <w:rPr>
          <w:spacing w:val="-1"/>
        </w:rPr>
        <w:t xml:space="preserve"> </w:t>
      </w:r>
      <w:r>
        <w:t>§39)</w:t>
      </w:r>
    </w:p>
    <w:p w:rsidR="00250656" w:rsidRDefault="00250656" w:rsidP="00250656">
      <w:pPr>
        <w:pStyle w:val="Listenabsatz"/>
        <w:numPr>
          <w:ilvl w:val="1"/>
          <w:numId w:val="4"/>
        </w:numPr>
        <w:tabs>
          <w:tab w:val="left" w:pos="1192"/>
          <w:tab w:val="left" w:pos="1193"/>
          <w:tab w:val="left" w:pos="6350"/>
        </w:tabs>
        <w:spacing w:before="9"/>
        <w:ind w:hanging="361"/>
      </w:pPr>
      <w:proofErr w:type="spellStart"/>
      <w:r>
        <w:t>Schutz</w:t>
      </w:r>
      <w:proofErr w:type="spellEnd"/>
      <w:r>
        <w:t xml:space="preserve"> des Menschen </w:t>
      </w:r>
      <w:proofErr w:type="spellStart"/>
      <w:r>
        <w:t>bei</w:t>
      </w:r>
      <w:proofErr w:type="spellEnd"/>
      <w:r>
        <w:t xml:space="preserve"> </w:t>
      </w:r>
      <w:proofErr w:type="spellStart"/>
      <w:r>
        <w:t>einer</w:t>
      </w:r>
      <w:proofErr w:type="spellEnd"/>
      <w:r>
        <w:rPr>
          <w:spacing w:val="-10"/>
        </w:rPr>
        <w:t xml:space="preserve"> </w:t>
      </w:r>
      <w:proofErr w:type="spellStart"/>
      <w:r>
        <w:t>klinischen</w:t>
      </w:r>
      <w:proofErr w:type="spellEnd"/>
      <w:r>
        <w:rPr>
          <w:spacing w:val="-1"/>
        </w:rPr>
        <w:t xml:space="preserve"> </w:t>
      </w:r>
      <w:proofErr w:type="spellStart"/>
      <w:r>
        <w:t>Studie</w:t>
      </w:r>
      <w:proofErr w:type="spellEnd"/>
      <w:r>
        <w:tab/>
        <w:t>(§40 -</w:t>
      </w:r>
      <w:r>
        <w:rPr>
          <w:spacing w:val="-2"/>
        </w:rPr>
        <w:t xml:space="preserve"> </w:t>
      </w:r>
      <w:r>
        <w:t>§42)</w:t>
      </w:r>
    </w:p>
    <w:p w:rsidR="00250656" w:rsidRDefault="00250656" w:rsidP="00250656">
      <w:pPr>
        <w:pStyle w:val="Listenabsatz"/>
        <w:numPr>
          <w:ilvl w:val="1"/>
          <w:numId w:val="4"/>
        </w:numPr>
        <w:tabs>
          <w:tab w:val="left" w:pos="1192"/>
          <w:tab w:val="left" w:pos="1193"/>
          <w:tab w:val="left" w:pos="6350"/>
        </w:tabs>
        <w:ind w:hanging="361"/>
      </w:pPr>
      <w:proofErr w:type="spellStart"/>
      <w:r>
        <w:t>Abgabe</w:t>
      </w:r>
      <w:proofErr w:type="spellEnd"/>
      <w:r>
        <w:rPr>
          <w:spacing w:val="-3"/>
        </w:rPr>
        <w:t xml:space="preserve"> </w:t>
      </w:r>
      <w:r>
        <w:t>von</w:t>
      </w:r>
      <w:r>
        <w:rPr>
          <w:spacing w:val="-2"/>
        </w:rPr>
        <w:t xml:space="preserve"> </w:t>
      </w:r>
      <w:proofErr w:type="spellStart"/>
      <w:r>
        <w:t>Arzneimitteln</w:t>
      </w:r>
      <w:proofErr w:type="spellEnd"/>
      <w:r>
        <w:tab/>
        <w:t>(§43 -</w:t>
      </w:r>
      <w:r>
        <w:rPr>
          <w:spacing w:val="-4"/>
        </w:rPr>
        <w:t xml:space="preserve"> </w:t>
      </w:r>
      <w:r>
        <w:t>§53)</w:t>
      </w:r>
    </w:p>
    <w:p w:rsidR="00250656" w:rsidRDefault="00250656" w:rsidP="00250656">
      <w:pPr>
        <w:pStyle w:val="Listenabsatz"/>
        <w:numPr>
          <w:ilvl w:val="1"/>
          <w:numId w:val="4"/>
        </w:numPr>
        <w:tabs>
          <w:tab w:val="left" w:pos="1192"/>
          <w:tab w:val="left" w:pos="1193"/>
          <w:tab w:val="left" w:pos="6350"/>
        </w:tabs>
        <w:ind w:hanging="361"/>
      </w:pPr>
      <w:proofErr w:type="spellStart"/>
      <w:r>
        <w:t>Sicherung</w:t>
      </w:r>
      <w:proofErr w:type="spellEnd"/>
      <w:r>
        <w:t xml:space="preserve"> und </w:t>
      </w:r>
      <w:proofErr w:type="spellStart"/>
      <w:r>
        <w:t>Kontrolle</w:t>
      </w:r>
      <w:proofErr w:type="spellEnd"/>
      <w:r>
        <w:rPr>
          <w:spacing w:val="-7"/>
        </w:rPr>
        <w:t xml:space="preserve"> </w:t>
      </w:r>
      <w:r>
        <w:t>der</w:t>
      </w:r>
      <w:r>
        <w:rPr>
          <w:spacing w:val="-2"/>
        </w:rPr>
        <w:t xml:space="preserve"> </w:t>
      </w:r>
      <w:proofErr w:type="spellStart"/>
      <w:r>
        <w:t>Qualität</w:t>
      </w:r>
      <w:proofErr w:type="spellEnd"/>
      <w:r>
        <w:tab/>
        <w:t>(§54 -</w:t>
      </w:r>
      <w:r>
        <w:rPr>
          <w:spacing w:val="-3"/>
        </w:rPr>
        <w:t xml:space="preserve"> </w:t>
      </w:r>
      <w:r>
        <w:t>§55)</w:t>
      </w:r>
    </w:p>
    <w:p w:rsidR="00250656" w:rsidRDefault="00250656" w:rsidP="00250656">
      <w:pPr>
        <w:pStyle w:val="Listenabsatz"/>
        <w:numPr>
          <w:ilvl w:val="1"/>
          <w:numId w:val="4"/>
        </w:numPr>
        <w:tabs>
          <w:tab w:val="left" w:pos="1192"/>
          <w:tab w:val="left" w:pos="1193"/>
          <w:tab w:val="left" w:pos="6350"/>
        </w:tabs>
        <w:spacing w:before="9"/>
        <w:ind w:hanging="361"/>
      </w:pPr>
      <w:proofErr w:type="spellStart"/>
      <w:r>
        <w:t>Arzneimittel</w:t>
      </w:r>
      <w:proofErr w:type="spellEnd"/>
      <w:r>
        <w:rPr>
          <w:spacing w:val="-2"/>
        </w:rPr>
        <w:t xml:space="preserve"> </w:t>
      </w:r>
      <w:proofErr w:type="spellStart"/>
      <w:r>
        <w:t>für</w:t>
      </w:r>
      <w:proofErr w:type="spellEnd"/>
      <w:r>
        <w:rPr>
          <w:spacing w:val="-2"/>
        </w:rPr>
        <w:t xml:space="preserve"> </w:t>
      </w:r>
      <w:proofErr w:type="spellStart"/>
      <w:r>
        <w:t>Tiere</w:t>
      </w:r>
      <w:proofErr w:type="spellEnd"/>
      <w:r>
        <w:tab/>
        <w:t>(§56 -</w:t>
      </w:r>
      <w:r>
        <w:rPr>
          <w:spacing w:val="-4"/>
        </w:rPr>
        <w:t xml:space="preserve"> </w:t>
      </w:r>
      <w:r>
        <w:t>§61)</w:t>
      </w:r>
    </w:p>
    <w:p w:rsidR="00250656" w:rsidRDefault="00250656" w:rsidP="00250656">
      <w:pPr>
        <w:pStyle w:val="Listenabsatz"/>
        <w:numPr>
          <w:ilvl w:val="1"/>
          <w:numId w:val="4"/>
        </w:numPr>
        <w:tabs>
          <w:tab w:val="left" w:pos="1192"/>
          <w:tab w:val="left" w:pos="1193"/>
          <w:tab w:val="left" w:pos="6350"/>
        </w:tabs>
        <w:ind w:hanging="361"/>
      </w:pPr>
      <w:proofErr w:type="spellStart"/>
      <w:r>
        <w:t>Pharmakovigilanz</w:t>
      </w:r>
      <w:proofErr w:type="spellEnd"/>
      <w:r>
        <w:tab/>
        <w:t>(§62 -</w:t>
      </w:r>
      <w:r>
        <w:rPr>
          <w:spacing w:val="-4"/>
        </w:rPr>
        <w:t xml:space="preserve"> </w:t>
      </w:r>
      <w:r>
        <w:t>§63)</w:t>
      </w:r>
    </w:p>
    <w:p w:rsidR="00250656" w:rsidRDefault="00250656" w:rsidP="00250656">
      <w:pPr>
        <w:pStyle w:val="Listenabsatz"/>
        <w:numPr>
          <w:ilvl w:val="1"/>
          <w:numId w:val="4"/>
        </w:numPr>
        <w:tabs>
          <w:tab w:val="left" w:pos="1192"/>
          <w:tab w:val="left" w:pos="1193"/>
          <w:tab w:val="left" w:pos="6350"/>
        </w:tabs>
        <w:ind w:hanging="361"/>
      </w:pPr>
      <w:proofErr w:type="spellStart"/>
      <w:r>
        <w:t>Überwachung</w:t>
      </w:r>
      <w:proofErr w:type="spellEnd"/>
      <w:r>
        <w:tab/>
        <w:t>(§64 -</w:t>
      </w:r>
      <w:r>
        <w:rPr>
          <w:spacing w:val="-4"/>
        </w:rPr>
        <w:t xml:space="preserve"> </w:t>
      </w:r>
      <w:r>
        <w:t>§69)</w:t>
      </w:r>
    </w:p>
    <w:p w:rsidR="00250656" w:rsidRDefault="00250656" w:rsidP="00250656">
      <w:pPr>
        <w:pStyle w:val="Listenabsatz"/>
        <w:numPr>
          <w:ilvl w:val="1"/>
          <w:numId w:val="4"/>
        </w:numPr>
        <w:tabs>
          <w:tab w:val="left" w:pos="1192"/>
          <w:tab w:val="left" w:pos="1193"/>
          <w:tab w:val="left" w:pos="6350"/>
        </w:tabs>
        <w:spacing w:before="8"/>
        <w:ind w:hanging="361"/>
      </w:pPr>
      <w:proofErr w:type="spellStart"/>
      <w:r>
        <w:t>Einfuhr</w:t>
      </w:r>
      <w:proofErr w:type="spellEnd"/>
      <w:r>
        <w:rPr>
          <w:spacing w:val="-2"/>
        </w:rPr>
        <w:t xml:space="preserve"> </w:t>
      </w:r>
      <w:r>
        <w:t>und</w:t>
      </w:r>
      <w:r>
        <w:rPr>
          <w:spacing w:val="-1"/>
        </w:rPr>
        <w:t xml:space="preserve"> </w:t>
      </w:r>
      <w:proofErr w:type="spellStart"/>
      <w:r>
        <w:t>Ausfuhr</w:t>
      </w:r>
      <w:proofErr w:type="spellEnd"/>
      <w:r>
        <w:tab/>
        <w:t>(§72 -</w:t>
      </w:r>
      <w:r>
        <w:rPr>
          <w:spacing w:val="-4"/>
        </w:rPr>
        <w:t xml:space="preserve"> </w:t>
      </w:r>
      <w:r>
        <w:t>§74)</w:t>
      </w:r>
    </w:p>
    <w:p w:rsidR="00250656" w:rsidRDefault="00250656" w:rsidP="00250656">
      <w:pPr>
        <w:pStyle w:val="Listenabsatz"/>
        <w:numPr>
          <w:ilvl w:val="1"/>
          <w:numId w:val="4"/>
        </w:numPr>
        <w:tabs>
          <w:tab w:val="left" w:pos="1192"/>
          <w:tab w:val="left" w:pos="1193"/>
          <w:tab w:val="left" w:pos="6349"/>
        </w:tabs>
        <w:spacing w:before="12"/>
        <w:ind w:hanging="361"/>
      </w:pPr>
      <w:proofErr w:type="spellStart"/>
      <w:r>
        <w:t>Haftung</w:t>
      </w:r>
      <w:proofErr w:type="spellEnd"/>
      <w:r>
        <w:rPr>
          <w:spacing w:val="-3"/>
        </w:rPr>
        <w:t xml:space="preserve"> </w:t>
      </w:r>
      <w:proofErr w:type="spellStart"/>
      <w:r>
        <w:t>für</w:t>
      </w:r>
      <w:proofErr w:type="spellEnd"/>
      <w:r>
        <w:rPr>
          <w:spacing w:val="-3"/>
        </w:rPr>
        <w:t xml:space="preserve"> </w:t>
      </w:r>
      <w:proofErr w:type="spellStart"/>
      <w:r>
        <w:t>Arzneimittelschäden</w:t>
      </w:r>
      <w:proofErr w:type="spellEnd"/>
      <w:r>
        <w:tab/>
        <w:t>(§84 -</w:t>
      </w:r>
      <w:r>
        <w:rPr>
          <w:spacing w:val="-4"/>
        </w:rPr>
        <w:t xml:space="preserve"> </w:t>
      </w:r>
      <w:r>
        <w:t>§94)</w:t>
      </w:r>
    </w:p>
    <w:p w:rsidR="00250656" w:rsidRDefault="00250656" w:rsidP="00250656">
      <w:pPr>
        <w:pStyle w:val="Textkrper"/>
        <w:spacing w:before="9"/>
        <w:rPr>
          <w:sz w:val="19"/>
        </w:rPr>
      </w:pPr>
      <w:r>
        <w:rPr>
          <w:noProof/>
          <w:lang w:val="de-DE" w:eastAsia="de-DE"/>
        </w:rPr>
        <w:lastRenderedPageBreak/>
        <mc:AlternateContent>
          <mc:Choice Requires="wpg">
            <w:drawing>
              <wp:anchor distT="0" distB="0" distL="0" distR="0" simplePos="0" relativeHeight="251675648" behindDoc="1" locked="0" layoutInCell="1" allowOverlap="1">
                <wp:simplePos x="0" y="0"/>
                <wp:positionH relativeFrom="page">
                  <wp:posOffset>723900</wp:posOffset>
                </wp:positionH>
                <wp:positionV relativeFrom="paragraph">
                  <wp:posOffset>178435</wp:posOffset>
                </wp:positionV>
                <wp:extent cx="5313045" cy="2292350"/>
                <wp:effectExtent l="0" t="19050" r="1905" b="12700"/>
                <wp:wrapTopAndBottom/>
                <wp:docPr id="75" name="Gruppieren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3045" cy="2292350"/>
                          <a:chOff x="1134" y="278"/>
                          <a:chExt cx="8367" cy="2970"/>
                        </a:xfrm>
                      </wpg:grpSpPr>
                      <wps:wsp>
                        <wps:cNvPr id="76" name="Rectangle 54"/>
                        <wps:cNvSpPr>
                          <a:spLocks noChangeArrowheads="1"/>
                        </wps:cNvSpPr>
                        <wps:spPr bwMode="auto">
                          <a:xfrm>
                            <a:off x="1134" y="277"/>
                            <a:ext cx="8367" cy="297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7" name="Picture 5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134" y="277"/>
                            <a:ext cx="1133" cy="10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8" name="Text Box 56"/>
                        <wps:cNvSpPr txBox="1">
                          <a:spLocks noChangeArrowheads="1"/>
                        </wps:cNvSpPr>
                        <wps:spPr bwMode="auto">
                          <a:xfrm>
                            <a:off x="1134" y="277"/>
                            <a:ext cx="8367" cy="2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0656" w:rsidRDefault="00250656" w:rsidP="00250656">
                              <w:pPr>
                                <w:spacing w:before="5"/>
                                <w:rPr>
                                  <w:sz w:val="24"/>
                                </w:rPr>
                              </w:pPr>
                            </w:p>
                            <w:p w:rsidR="00250656" w:rsidRDefault="00250656" w:rsidP="00250656">
                              <w:pPr>
                                <w:ind w:left="1134"/>
                              </w:pPr>
                              <w:r>
                                <w:t>§21 Abs. 4 S.1 AMG</w:t>
                              </w:r>
                            </w:p>
                            <w:p w:rsidR="00250656" w:rsidRDefault="00250656" w:rsidP="008D5CFC">
                              <w:pPr>
                                <w:spacing w:before="1" w:line="240" w:lineRule="auto"/>
                                <w:ind w:left="1133" w:right="709"/>
                              </w:pPr>
                              <w:r>
                                <w:t>„</w:t>
                              </w:r>
                              <w:r>
                                <w:rPr>
                                  <w:b/>
                                </w:rPr>
                                <w:t>Fertigarzneimittel</w:t>
                              </w:r>
                              <w:r>
                                <w:t xml:space="preserve">, die Arzneimittel im Sinne des § 2 Abs. 1 oder Abs. 2 Nr. 1 sind, dürfen im Geltungsbereich dieses Gesetzes nur in den Verkehr gebracht werden, wenn sie durch die zuständige Bundesoberbehörde zugelassen sind oder wenn für sie die Europäische Gemeinschaft oder die Europäische Union eine Genehmigung für das Inverkehrbringen […] erteilt hat. Das gilt auch für Arzneimittel, die keine Fertigarzneimittel und zur Anwendung bei Tieren bestimmt </w:t>
                              </w:r>
                              <w:proofErr w:type="gramStart"/>
                              <w:r>
                                <w:t>sind,</w:t>
                              </w:r>
                              <w:r>
                                <w:rPr>
                                  <w:spacing w:val="1"/>
                                </w:rPr>
                                <w:t xml:space="preserve"> </w:t>
                              </w:r>
                              <w:r>
                                <w:t>….</w:t>
                              </w:r>
                              <w:proofErr w:type="gramEnd"/>
                              <w: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75" o:spid="_x0000_s1034" style="position:absolute;margin-left:57pt;margin-top:14.05pt;width:418.35pt;height:180.5pt;z-index:-251640832;mso-wrap-distance-left:0;mso-wrap-distance-right:0;mso-position-horizontal-relative:page" coordorigin="1134,278" coordsize="8367,29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">
                <v:rect id="Rectangle 54" o:spid="_x0000_s1035" style="position:absolute;left:1134;top:277;width:8367;height:2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" fillcolor="#dadada" stroked="f"/>
                <v:shape id="Picture 55" o:spid="_x0000_s1036" type="#_x0000_t75" style="position:absolute;left:1134;top:277;width:1133;height:10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">
                  <v:imagedata r:id="rId22" o:title=""/>
                </v:shape>
                <v:shape id="Text Box 56" o:spid="_x0000_s1037" type="#_x0000_t202" style="position:absolute;left:1134;top:277;width:8367;height:2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rsidR="00250656" w:rsidRDefault="00250656" w:rsidP="00250656">
                        <w:pPr>
                          <w:spacing w:before="5"/>
                          <w:rPr>
                            <w:sz w:val="24"/>
                          </w:rPr>
                        </w:pPr>
                      </w:p>
                      <w:p w:rsidR="00250656" w:rsidRDefault="00250656" w:rsidP="00250656">
                        <w:pPr>
                          <w:ind w:left="1134"/>
                        </w:pPr>
                        <w:r>
                          <w:t>§21 Abs. 4 S.1 AMG</w:t>
                        </w:r>
                      </w:p>
                      <w:p w:rsidR="00250656" w:rsidRDefault="00250656" w:rsidP="008D5CFC">
                        <w:pPr>
                          <w:spacing w:before="1" w:line="240" w:lineRule="auto"/>
                          <w:ind w:left="1133" w:right="709"/>
                        </w:pPr>
                        <w:r>
                          <w:t>„</w:t>
                        </w:r>
                        <w:r>
                          <w:rPr>
                            <w:b/>
                          </w:rPr>
                          <w:t>Fertigarzneimittel</w:t>
                        </w:r>
                        <w:r>
                          <w:t>, die Arzneimittel im Sinne des § 2 Abs. 1 oder Abs. 2 Nr. 1 sind, dürfen im Geltungsbereich dieses Gesetzes nur in den Verkehr gebracht werden, wenn sie durch die zuständige Bundesoberbehörde zugelassen sind oder wenn für sie die Europäische Gemeinschaft oder die Europäische Union eine Genehmigung für das Inverkehrbringen […] erteilt hat. Das gilt auch für Arzneimittel, die keine Fertigarzneimittel und zur Anwendung bei Tieren bestimmt sind,</w:t>
                        </w:r>
                        <w:r>
                          <w:rPr>
                            <w:spacing w:val="1"/>
                          </w:rPr>
                          <w:t xml:space="preserve"> </w:t>
                        </w:r>
                        <w:r>
                          <w:t>….“</w:t>
                        </w:r>
                      </w:p>
                    </w:txbxContent>
                  </v:textbox>
                </v:shape>
                <w10:wrap type="topAndBottom" anchorx="page"/>
              </v:group>
            </w:pict>
          </mc:Fallback>
        </mc:AlternateContent>
      </w:r>
    </w:p>
    <w:p w:rsidR="00250656" w:rsidRDefault="00250656" w:rsidP="00250656">
      <w:pPr>
        <w:pStyle w:val="Textkrper"/>
      </w:pPr>
    </w:p>
    <w:p w:rsidR="008D5CFC" w:rsidRDefault="008D5CFC" w:rsidP="00250656">
      <w:pPr>
        <w:pStyle w:val="Textkrper"/>
        <w:spacing w:line="252" w:lineRule="auto"/>
        <w:jc w:val="both"/>
      </w:pPr>
    </w:p>
    <w:p w:rsidR="00250656" w:rsidRDefault="00250656" w:rsidP="00250656">
      <w:pPr>
        <w:pStyle w:val="Textkrper"/>
        <w:spacing w:line="252" w:lineRule="auto"/>
        <w:jc w:val="both"/>
      </w:pPr>
      <w:r>
        <w:t xml:space="preserve">Die §84 </w:t>
      </w:r>
      <w:proofErr w:type="spellStart"/>
      <w:r>
        <w:t>bis</w:t>
      </w:r>
      <w:proofErr w:type="spellEnd"/>
      <w:r>
        <w:t xml:space="preserve"> §94 </w:t>
      </w:r>
      <w:proofErr w:type="spellStart"/>
      <w:r>
        <w:t>regeln</w:t>
      </w:r>
      <w:proofErr w:type="spellEnd"/>
      <w:r>
        <w:t xml:space="preserve"> die </w:t>
      </w:r>
      <w:proofErr w:type="spellStart"/>
      <w:r>
        <w:t>Haftung</w:t>
      </w:r>
      <w:proofErr w:type="spellEnd"/>
      <w:r>
        <w:t xml:space="preserve"> </w:t>
      </w:r>
      <w:proofErr w:type="spellStart"/>
      <w:r>
        <w:t>für</w:t>
      </w:r>
      <w:proofErr w:type="spellEnd"/>
      <w:r>
        <w:t xml:space="preserve"> </w:t>
      </w:r>
      <w:proofErr w:type="spellStart"/>
      <w:r>
        <w:t>Arzneimittelschäden</w:t>
      </w:r>
      <w:proofErr w:type="spellEnd"/>
      <w:r>
        <w:t xml:space="preserve"> </w:t>
      </w:r>
      <w:proofErr w:type="spellStart"/>
      <w:r>
        <w:t>bei</w:t>
      </w:r>
      <w:proofErr w:type="spellEnd"/>
      <w:r>
        <w:t xml:space="preserve"> </w:t>
      </w:r>
      <w:proofErr w:type="spellStart"/>
      <w:r>
        <w:t>einer</w:t>
      </w:r>
      <w:proofErr w:type="spellEnd"/>
      <w:r>
        <w:t xml:space="preserve"> </w:t>
      </w:r>
      <w:proofErr w:type="spellStart"/>
      <w:r>
        <w:t>sachgemäßen</w:t>
      </w:r>
      <w:proofErr w:type="spellEnd"/>
      <w:r>
        <w:t xml:space="preserve"> </w:t>
      </w:r>
      <w:proofErr w:type="spellStart"/>
      <w:r>
        <w:t>Anwendung</w:t>
      </w:r>
      <w:proofErr w:type="spellEnd"/>
      <w:r>
        <w:t xml:space="preserve">. Dies </w:t>
      </w:r>
      <w:proofErr w:type="spellStart"/>
      <w:r>
        <w:t>umfasst</w:t>
      </w:r>
      <w:proofErr w:type="spellEnd"/>
      <w:r>
        <w:t xml:space="preserve"> </w:t>
      </w:r>
      <w:proofErr w:type="spellStart"/>
      <w:r>
        <w:t>Herstellungs</w:t>
      </w:r>
      <w:proofErr w:type="spellEnd"/>
      <w:r>
        <w:t xml:space="preserve">- </w:t>
      </w:r>
      <w:proofErr w:type="spellStart"/>
      <w:proofErr w:type="gramStart"/>
      <w:r>
        <w:t>als</w:t>
      </w:r>
      <w:proofErr w:type="spellEnd"/>
      <w:proofErr w:type="gramEnd"/>
      <w:r>
        <w:t xml:space="preserve"> </w:t>
      </w:r>
      <w:proofErr w:type="spellStart"/>
      <w:r>
        <w:t>auch</w:t>
      </w:r>
      <w:proofErr w:type="spellEnd"/>
      <w:r>
        <w:t xml:space="preserve"> </w:t>
      </w:r>
      <w:proofErr w:type="spellStart"/>
      <w:r>
        <w:t>Entwicklungsfehler</w:t>
      </w:r>
      <w:proofErr w:type="spellEnd"/>
      <w:r>
        <w:t>.</w:t>
      </w:r>
    </w:p>
    <w:p w:rsidR="00250656" w:rsidRDefault="00250656" w:rsidP="00250656">
      <w:pPr>
        <w:pStyle w:val="Textkrper"/>
        <w:spacing w:before="4" w:line="252" w:lineRule="auto"/>
        <w:jc w:val="both"/>
      </w:pPr>
      <w:proofErr w:type="spellStart"/>
      <w:r>
        <w:t>Nicht</w:t>
      </w:r>
      <w:proofErr w:type="spellEnd"/>
      <w:r>
        <w:t xml:space="preserve"> </w:t>
      </w:r>
      <w:proofErr w:type="spellStart"/>
      <w:r>
        <w:t>alle</w:t>
      </w:r>
      <w:proofErr w:type="spellEnd"/>
      <w:r>
        <w:t xml:space="preserve"> </w:t>
      </w:r>
      <w:proofErr w:type="spellStart"/>
      <w:r>
        <w:t>Arzneimittel</w:t>
      </w:r>
      <w:proofErr w:type="spellEnd"/>
      <w:r>
        <w:t xml:space="preserve"> fallen </w:t>
      </w:r>
      <w:proofErr w:type="spellStart"/>
      <w:r>
        <w:t>unter</w:t>
      </w:r>
      <w:proofErr w:type="spellEnd"/>
      <w:r>
        <w:t xml:space="preserve"> die </w:t>
      </w:r>
      <w:proofErr w:type="spellStart"/>
      <w:r>
        <w:t>Zulassungspflicht</w:t>
      </w:r>
      <w:proofErr w:type="spellEnd"/>
      <w:r>
        <w:t xml:space="preserve">. In der EU </w:t>
      </w:r>
      <w:proofErr w:type="spellStart"/>
      <w:r>
        <w:t>zählen</w:t>
      </w:r>
      <w:proofErr w:type="spellEnd"/>
      <w:r>
        <w:t xml:space="preserve"> </w:t>
      </w:r>
      <w:proofErr w:type="spellStart"/>
      <w:r>
        <w:t>dazu</w:t>
      </w:r>
      <w:proofErr w:type="spellEnd"/>
      <w:r>
        <w:t xml:space="preserve"> </w:t>
      </w:r>
      <w:proofErr w:type="spellStart"/>
      <w:r>
        <w:t>homöopathische</w:t>
      </w:r>
      <w:proofErr w:type="spellEnd"/>
      <w:r>
        <w:t xml:space="preserve">, </w:t>
      </w:r>
      <w:proofErr w:type="spellStart"/>
      <w:r>
        <w:t>anthroposophische</w:t>
      </w:r>
      <w:proofErr w:type="spellEnd"/>
      <w:r>
        <w:t xml:space="preserve"> und </w:t>
      </w:r>
      <w:proofErr w:type="spellStart"/>
      <w:r>
        <w:t>traditionell</w:t>
      </w:r>
      <w:proofErr w:type="spellEnd"/>
      <w:r>
        <w:t xml:space="preserve"> </w:t>
      </w:r>
      <w:proofErr w:type="spellStart"/>
      <w:r>
        <w:t>pflanzliche</w:t>
      </w:r>
      <w:proofErr w:type="spellEnd"/>
      <w:r>
        <w:t xml:space="preserve"> </w:t>
      </w:r>
      <w:proofErr w:type="spellStart"/>
      <w:r>
        <w:t>Arzneimittel</w:t>
      </w:r>
      <w:proofErr w:type="spellEnd"/>
      <w:r>
        <w:t xml:space="preserve"> </w:t>
      </w:r>
      <w:proofErr w:type="spellStart"/>
      <w:r>
        <w:t>zur</w:t>
      </w:r>
      <w:proofErr w:type="spellEnd"/>
      <w:r>
        <w:t xml:space="preserve"> </w:t>
      </w:r>
      <w:proofErr w:type="spellStart"/>
      <w:r>
        <w:t>Selbstmedikation</w:t>
      </w:r>
      <w:proofErr w:type="spellEnd"/>
      <w:r>
        <w:t xml:space="preserve">. </w:t>
      </w:r>
      <w:proofErr w:type="spellStart"/>
      <w:r>
        <w:t>Diese</w:t>
      </w:r>
      <w:proofErr w:type="spellEnd"/>
      <w:r>
        <w:t xml:space="preserve"> </w:t>
      </w:r>
      <w:proofErr w:type="spellStart"/>
      <w:r>
        <w:t>werden</w:t>
      </w:r>
      <w:proofErr w:type="spellEnd"/>
      <w:r>
        <w:t xml:space="preserve"> </w:t>
      </w:r>
      <w:proofErr w:type="spellStart"/>
      <w:r>
        <w:t>i.d.R</w:t>
      </w:r>
      <w:proofErr w:type="spellEnd"/>
      <w:r>
        <w:t xml:space="preserve">., </w:t>
      </w:r>
      <w:proofErr w:type="spellStart"/>
      <w:r>
        <w:t>gemäß</w:t>
      </w:r>
      <w:proofErr w:type="spellEnd"/>
      <w:r>
        <w:t xml:space="preserve"> Art. </w:t>
      </w:r>
      <w:proofErr w:type="gramStart"/>
      <w:r>
        <w:t>13</w:t>
      </w:r>
      <w:proofErr w:type="gramEnd"/>
      <w:r>
        <w:t xml:space="preserve"> und Art. </w:t>
      </w:r>
      <w:proofErr w:type="gramStart"/>
      <w:r>
        <w:t>14</w:t>
      </w:r>
      <w:proofErr w:type="gramEnd"/>
      <w:r>
        <w:t xml:space="preserve">, RL 2001/83/EG, </w:t>
      </w:r>
      <w:proofErr w:type="spellStart"/>
      <w:r>
        <w:t>über</w:t>
      </w:r>
      <w:proofErr w:type="spellEnd"/>
      <w:r>
        <w:t xml:space="preserve"> </w:t>
      </w:r>
      <w:proofErr w:type="spellStart"/>
      <w:r>
        <w:t>ein</w:t>
      </w:r>
      <w:proofErr w:type="spellEnd"/>
      <w:r>
        <w:t xml:space="preserve"> </w:t>
      </w:r>
      <w:proofErr w:type="spellStart"/>
      <w:r>
        <w:t>vereinfachtes</w:t>
      </w:r>
      <w:proofErr w:type="spellEnd"/>
      <w:r>
        <w:t xml:space="preserve"> </w:t>
      </w:r>
      <w:proofErr w:type="spellStart"/>
      <w:r>
        <w:t>Registrierungsverfahren</w:t>
      </w:r>
      <w:proofErr w:type="spellEnd"/>
      <w:r>
        <w:t xml:space="preserve"> in den </w:t>
      </w:r>
      <w:proofErr w:type="spellStart"/>
      <w:r>
        <w:t>Markt</w:t>
      </w:r>
      <w:proofErr w:type="spellEnd"/>
      <w:r>
        <w:t xml:space="preserve"> </w:t>
      </w:r>
      <w:proofErr w:type="spellStart"/>
      <w:r>
        <w:t>gebracht</w:t>
      </w:r>
      <w:proofErr w:type="spellEnd"/>
      <w:r>
        <w:t xml:space="preserve">. </w:t>
      </w:r>
      <w:proofErr w:type="spellStart"/>
      <w:r>
        <w:t>Darüber</w:t>
      </w:r>
      <w:proofErr w:type="spellEnd"/>
      <w:r>
        <w:t xml:space="preserve"> </w:t>
      </w:r>
      <w:proofErr w:type="spellStart"/>
      <w:r>
        <w:t>hinaus</w:t>
      </w:r>
      <w:proofErr w:type="spellEnd"/>
      <w:r>
        <w:t xml:space="preserve"> </w:t>
      </w:r>
      <w:proofErr w:type="spellStart"/>
      <w:proofErr w:type="gramStart"/>
      <w:r>
        <w:t>sind</w:t>
      </w:r>
      <w:proofErr w:type="spellEnd"/>
      <w:proofErr w:type="gramEnd"/>
      <w:r>
        <w:t xml:space="preserve"> </w:t>
      </w:r>
      <w:proofErr w:type="spellStart"/>
      <w:r>
        <w:t>Rezeptur</w:t>
      </w:r>
      <w:proofErr w:type="spellEnd"/>
      <w:r>
        <w:t xml:space="preserve">- und </w:t>
      </w:r>
      <w:proofErr w:type="spellStart"/>
      <w:r>
        <w:t>Defekturarzneimittel</w:t>
      </w:r>
      <w:proofErr w:type="spellEnd"/>
      <w:r>
        <w:t xml:space="preserve">, die in </w:t>
      </w:r>
      <w:proofErr w:type="spellStart"/>
      <w:r>
        <w:t>Apotheken</w:t>
      </w:r>
      <w:proofErr w:type="spellEnd"/>
      <w:r>
        <w:t xml:space="preserve"> </w:t>
      </w:r>
      <w:proofErr w:type="spellStart"/>
      <w:r>
        <w:t>hergestellt</w:t>
      </w:r>
      <w:proofErr w:type="spellEnd"/>
      <w:r>
        <w:t xml:space="preserve"> </w:t>
      </w:r>
      <w:proofErr w:type="spellStart"/>
      <w:r>
        <w:t>werden</w:t>
      </w:r>
      <w:proofErr w:type="spellEnd"/>
      <w:r>
        <w:t xml:space="preserve">, </w:t>
      </w:r>
      <w:proofErr w:type="spellStart"/>
      <w:r>
        <w:t>sowie</w:t>
      </w:r>
      <w:proofErr w:type="spellEnd"/>
      <w:r>
        <w:t xml:space="preserve"> </w:t>
      </w:r>
      <w:proofErr w:type="spellStart"/>
      <w:r>
        <w:t>Arzneimittel</w:t>
      </w:r>
      <w:proofErr w:type="spellEnd"/>
      <w:r>
        <w:t xml:space="preserve"> </w:t>
      </w:r>
      <w:proofErr w:type="spellStart"/>
      <w:r>
        <w:t>für</w:t>
      </w:r>
      <w:proofErr w:type="spellEnd"/>
      <w:r>
        <w:t xml:space="preserve"> </w:t>
      </w:r>
      <w:proofErr w:type="spellStart"/>
      <w:r>
        <w:t>klinische</w:t>
      </w:r>
      <w:proofErr w:type="spellEnd"/>
      <w:r>
        <w:t xml:space="preserve"> </w:t>
      </w:r>
      <w:proofErr w:type="spellStart"/>
      <w:r>
        <w:t>Studien</w:t>
      </w:r>
      <w:proofErr w:type="spellEnd"/>
      <w:r>
        <w:t xml:space="preserve"> </w:t>
      </w:r>
      <w:proofErr w:type="spellStart"/>
      <w:r>
        <w:t>nicht</w:t>
      </w:r>
      <w:proofErr w:type="spellEnd"/>
      <w:r>
        <w:t xml:space="preserve"> </w:t>
      </w:r>
      <w:proofErr w:type="spellStart"/>
      <w:r>
        <w:t>zulassungspflichtig</w:t>
      </w:r>
      <w:proofErr w:type="spellEnd"/>
      <w:r>
        <w:t xml:space="preserve">. </w:t>
      </w:r>
    </w:p>
    <w:p w:rsidR="00250656" w:rsidRDefault="00250656" w:rsidP="00250656">
      <w:pPr>
        <w:pStyle w:val="Textkrper"/>
        <w:spacing w:before="4" w:line="252" w:lineRule="auto"/>
        <w:jc w:val="both"/>
      </w:pPr>
      <w:proofErr w:type="spellStart"/>
      <w:r>
        <w:t>Arzneimitteln</w:t>
      </w:r>
      <w:proofErr w:type="spellEnd"/>
      <w:r>
        <w:t xml:space="preserve"> </w:t>
      </w:r>
      <w:proofErr w:type="spellStart"/>
      <w:r>
        <w:t>werden</w:t>
      </w:r>
      <w:proofErr w:type="spellEnd"/>
      <w:r>
        <w:t xml:space="preserve"> </w:t>
      </w:r>
      <w:proofErr w:type="spellStart"/>
      <w:r>
        <w:t>entsprechend</w:t>
      </w:r>
      <w:proofErr w:type="spellEnd"/>
      <w:r>
        <w:t xml:space="preserve"> der </w:t>
      </w:r>
      <w:proofErr w:type="spellStart"/>
      <w:r>
        <w:rPr>
          <w:b/>
        </w:rPr>
        <w:t>Richtlinie</w:t>
      </w:r>
      <w:proofErr w:type="spellEnd"/>
      <w:r>
        <w:rPr>
          <w:b/>
        </w:rPr>
        <w:t xml:space="preserve"> 2001/83/EG </w:t>
      </w:r>
      <w:proofErr w:type="spellStart"/>
      <w:r>
        <w:t>einem</w:t>
      </w:r>
      <w:proofErr w:type="spellEnd"/>
      <w:r>
        <w:t xml:space="preserve"> Status </w:t>
      </w:r>
      <w:proofErr w:type="spellStart"/>
      <w:r>
        <w:t>zugeordnet</w:t>
      </w:r>
      <w:proofErr w:type="spellEnd"/>
      <w:r>
        <w:t xml:space="preserve"> und </w:t>
      </w:r>
      <w:proofErr w:type="spellStart"/>
      <w:r>
        <w:t>mit</w:t>
      </w:r>
      <w:proofErr w:type="spellEnd"/>
      <w:r>
        <w:t xml:space="preserve"> </w:t>
      </w:r>
      <w:proofErr w:type="spellStart"/>
      <w:r>
        <w:t>Blick</w:t>
      </w:r>
      <w:proofErr w:type="spellEnd"/>
      <w:r>
        <w:t xml:space="preserve"> auf </w:t>
      </w:r>
      <w:proofErr w:type="spellStart"/>
      <w:r>
        <w:t>einen</w:t>
      </w:r>
      <w:proofErr w:type="spellEnd"/>
      <w:r>
        <w:t xml:space="preserve"> </w:t>
      </w:r>
      <w:proofErr w:type="spellStart"/>
      <w:r>
        <w:t>Antrag</w:t>
      </w:r>
      <w:proofErr w:type="spellEnd"/>
      <w:r>
        <w:t xml:space="preserve"> auf </w:t>
      </w:r>
      <w:proofErr w:type="spellStart"/>
      <w:r>
        <w:t>Zulassung</w:t>
      </w:r>
      <w:proofErr w:type="spellEnd"/>
      <w:r>
        <w:t xml:space="preserve">, </w:t>
      </w:r>
      <w:proofErr w:type="spellStart"/>
      <w:r>
        <w:t>wie</w:t>
      </w:r>
      <w:proofErr w:type="spellEnd"/>
      <w:r>
        <w:t xml:space="preserve"> </w:t>
      </w:r>
      <w:proofErr w:type="spellStart"/>
      <w:r>
        <w:t>folgt</w:t>
      </w:r>
      <w:proofErr w:type="spellEnd"/>
      <w:r>
        <w:t xml:space="preserve"> </w:t>
      </w:r>
      <w:proofErr w:type="spellStart"/>
      <w:r>
        <w:t>klassifiziert</w:t>
      </w:r>
      <w:proofErr w:type="spellEnd"/>
      <w:r>
        <w:t>:</w:t>
      </w:r>
    </w:p>
    <w:p w:rsidR="00250656" w:rsidRDefault="00250656" w:rsidP="00250656">
      <w:pPr>
        <w:pStyle w:val="Textkrper"/>
        <w:spacing w:before="11"/>
      </w:pPr>
    </w:p>
    <w:p w:rsidR="00250656" w:rsidRDefault="00250656" w:rsidP="00250656">
      <w:pPr>
        <w:ind w:left="112"/>
      </w:pPr>
      <w:r>
        <w:rPr>
          <w:b/>
        </w:rPr>
        <w:t>Therapeutika</w:t>
      </w:r>
      <w:r>
        <w:t>, zur Anwendung an bereits Erkrankten:</w:t>
      </w:r>
    </w:p>
    <w:p w:rsidR="00250656" w:rsidRDefault="00250656" w:rsidP="00250656">
      <w:pPr>
        <w:pStyle w:val="Listenabsatz"/>
        <w:numPr>
          <w:ilvl w:val="0"/>
          <w:numId w:val="3"/>
        </w:numPr>
        <w:tabs>
          <w:tab w:val="left" w:pos="833"/>
        </w:tabs>
        <w:spacing w:before="15"/>
        <w:ind w:right="1721" w:hanging="361"/>
        <w:jc w:val="both"/>
      </w:pPr>
      <w:proofErr w:type="spellStart"/>
      <w:r>
        <w:t>Arzneimittel</w:t>
      </w:r>
      <w:proofErr w:type="spellEnd"/>
      <w:r>
        <w:t xml:space="preserve"> </w:t>
      </w:r>
      <w:proofErr w:type="spellStart"/>
      <w:r>
        <w:t>chemischer</w:t>
      </w:r>
      <w:proofErr w:type="spellEnd"/>
      <w:r>
        <w:t xml:space="preserve"> </w:t>
      </w:r>
      <w:proofErr w:type="spellStart"/>
      <w:r>
        <w:t>Herkunft</w:t>
      </w:r>
      <w:proofErr w:type="spellEnd"/>
      <w:r>
        <w:t xml:space="preserve">: </w:t>
      </w:r>
      <w:proofErr w:type="spellStart"/>
      <w:r>
        <w:t>neue</w:t>
      </w:r>
      <w:proofErr w:type="spellEnd"/>
      <w:r>
        <w:t xml:space="preserve"> </w:t>
      </w:r>
      <w:proofErr w:type="spellStart"/>
      <w:r>
        <w:t>chemische</w:t>
      </w:r>
      <w:proofErr w:type="spellEnd"/>
      <w:r>
        <w:t xml:space="preserve"> </w:t>
      </w:r>
      <w:proofErr w:type="spellStart"/>
      <w:r>
        <w:t>Wirkstoffe</w:t>
      </w:r>
      <w:proofErr w:type="spellEnd"/>
      <w:r>
        <w:t xml:space="preserve"> (</w:t>
      </w:r>
      <w:r>
        <w:rPr>
          <w:b/>
        </w:rPr>
        <w:t xml:space="preserve">NCE, </w:t>
      </w:r>
      <w:r>
        <w:rPr>
          <w:i/>
          <w:sz w:val="23"/>
        </w:rPr>
        <w:t>New Chemical Entity</w:t>
      </w:r>
      <w:r>
        <w:t xml:space="preserve">), </w:t>
      </w:r>
      <w:proofErr w:type="spellStart"/>
      <w:r>
        <w:t>bekannte</w:t>
      </w:r>
      <w:proofErr w:type="spellEnd"/>
      <w:r>
        <w:t xml:space="preserve"> </w:t>
      </w:r>
      <w:proofErr w:type="spellStart"/>
      <w:r>
        <w:t>Wirkstoffe</w:t>
      </w:r>
      <w:proofErr w:type="spellEnd"/>
      <w:r>
        <w:t>,</w:t>
      </w:r>
      <w:r>
        <w:rPr>
          <w:spacing w:val="-40"/>
        </w:rPr>
        <w:t xml:space="preserve"> </w:t>
      </w:r>
      <w:proofErr w:type="spellStart"/>
      <w:r>
        <w:t>Generika</w:t>
      </w:r>
      <w:proofErr w:type="spellEnd"/>
    </w:p>
    <w:p w:rsidR="00250656" w:rsidRDefault="00250656" w:rsidP="00250656">
      <w:pPr>
        <w:pStyle w:val="Listenabsatz"/>
        <w:numPr>
          <w:ilvl w:val="0"/>
          <w:numId w:val="3"/>
        </w:numPr>
        <w:tabs>
          <w:tab w:val="left" w:pos="833"/>
        </w:tabs>
        <w:spacing w:line="244" w:lineRule="auto"/>
        <w:ind w:right="1718"/>
        <w:jc w:val="both"/>
      </w:pPr>
      <w:proofErr w:type="spellStart"/>
      <w:r>
        <w:t>Arzneimittel</w:t>
      </w:r>
      <w:proofErr w:type="spellEnd"/>
      <w:r>
        <w:t xml:space="preserve"> </w:t>
      </w:r>
      <w:proofErr w:type="spellStart"/>
      <w:r>
        <w:t>biologischer</w:t>
      </w:r>
      <w:proofErr w:type="spellEnd"/>
      <w:r>
        <w:t xml:space="preserve"> </w:t>
      </w:r>
      <w:proofErr w:type="spellStart"/>
      <w:r>
        <w:t>Herkunft</w:t>
      </w:r>
      <w:proofErr w:type="spellEnd"/>
      <w:r>
        <w:t xml:space="preserve"> (</w:t>
      </w:r>
      <w:proofErr w:type="spellStart"/>
      <w:r>
        <w:t>Biopharmazeutika</w:t>
      </w:r>
      <w:proofErr w:type="spellEnd"/>
      <w:r>
        <w:t xml:space="preserve">) </w:t>
      </w:r>
      <w:proofErr w:type="spellStart"/>
      <w:r>
        <w:t>mit</w:t>
      </w:r>
      <w:proofErr w:type="spellEnd"/>
      <w:r>
        <w:t xml:space="preserve"> </w:t>
      </w:r>
      <w:proofErr w:type="spellStart"/>
      <w:r>
        <w:t>dem</w:t>
      </w:r>
      <w:proofErr w:type="spellEnd"/>
      <w:r>
        <w:t xml:space="preserve"> Status </w:t>
      </w:r>
      <w:r>
        <w:rPr>
          <w:b/>
        </w:rPr>
        <w:t xml:space="preserve">NBE </w:t>
      </w:r>
      <w:r>
        <w:t>(</w:t>
      </w:r>
      <w:r>
        <w:rPr>
          <w:i/>
          <w:sz w:val="23"/>
        </w:rPr>
        <w:t>New Biological Entity</w:t>
      </w:r>
      <w:r>
        <w:t xml:space="preserve">, </w:t>
      </w:r>
      <w:proofErr w:type="spellStart"/>
      <w:r>
        <w:t>Biologika</w:t>
      </w:r>
      <w:proofErr w:type="spellEnd"/>
      <w:r>
        <w:t xml:space="preserve">), Biosimilar </w:t>
      </w:r>
      <w:proofErr w:type="spellStart"/>
      <w:r>
        <w:t>oder</w:t>
      </w:r>
      <w:proofErr w:type="spellEnd"/>
      <w:r>
        <w:t xml:space="preserve"> </w:t>
      </w:r>
      <w:proofErr w:type="spellStart"/>
      <w:r>
        <w:t>Biobetter</w:t>
      </w:r>
      <w:proofErr w:type="spellEnd"/>
    </w:p>
    <w:p w:rsidR="00250656" w:rsidRDefault="00250656" w:rsidP="00250656">
      <w:pPr>
        <w:pStyle w:val="Listenabsatz"/>
        <w:numPr>
          <w:ilvl w:val="0"/>
          <w:numId w:val="3"/>
        </w:numPr>
        <w:tabs>
          <w:tab w:val="left" w:pos="833"/>
        </w:tabs>
        <w:spacing w:before="2" w:line="242" w:lineRule="auto"/>
        <w:ind w:right="1718"/>
        <w:jc w:val="both"/>
      </w:pPr>
      <w:proofErr w:type="spellStart"/>
      <w:r>
        <w:t>Biologika</w:t>
      </w:r>
      <w:proofErr w:type="spellEnd"/>
      <w:r>
        <w:t xml:space="preserve"> </w:t>
      </w:r>
      <w:proofErr w:type="spellStart"/>
      <w:r>
        <w:t>mit</w:t>
      </w:r>
      <w:proofErr w:type="spellEnd"/>
      <w:r>
        <w:t xml:space="preserve"> </w:t>
      </w:r>
      <w:proofErr w:type="spellStart"/>
      <w:r>
        <w:t>dem</w:t>
      </w:r>
      <w:proofErr w:type="spellEnd"/>
      <w:r>
        <w:t xml:space="preserve"> Status </w:t>
      </w:r>
      <w:r>
        <w:rPr>
          <w:b/>
        </w:rPr>
        <w:t xml:space="preserve">ATMP </w:t>
      </w:r>
      <w:r>
        <w:t>(</w:t>
      </w:r>
      <w:r>
        <w:rPr>
          <w:i/>
          <w:sz w:val="23"/>
        </w:rPr>
        <w:t>Advanced Therapy Medicinal) Products</w:t>
      </w:r>
      <w:r>
        <w:t xml:space="preserve">, </w:t>
      </w:r>
      <w:proofErr w:type="spellStart"/>
      <w:r>
        <w:t>Arzneimittel</w:t>
      </w:r>
      <w:proofErr w:type="spellEnd"/>
      <w:r>
        <w:t xml:space="preserve"> </w:t>
      </w:r>
      <w:proofErr w:type="spellStart"/>
      <w:r>
        <w:t>für</w:t>
      </w:r>
      <w:proofErr w:type="spellEnd"/>
      <w:r>
        <w:t xml:space="preserve"> </w:t>
      </w:r>
      <w:proofErr w:type="spellStart"/>
      <w:r>
        <w:t>neuartige</w:t>
      </w:r>
      <w:proofErr w:type="spellEnd"/>
      <w:r>
        <w:rPr>
          <w:spacing w:val="-10"/>
        </w:rPr>
        <w:t xml:space="preserve"> </w:t>
      </w:r>
      <w:proofErr w:type="spellStart"/>
      <w:r>
        <w:t>Therapien</w:t>
      </w:r>
      <w:proofErr w:type="spellEnd"/>
      <w:r>
        <w:t>)</w:t>
      </w:r>
    </w:p>
    <w:p w:rsidR="00250656" w:rsidRDefault="00250656" w:rsidP="00250656">
      <w:pPr>
        <w:pStyle w:val="Listenabsatz"/>
        <w:numPr>
          <w:ilvl w:val="0"/>
          <w:numId w:val="3"/>
        </w:numPr>
        <w:tabs>
          <w:tab w:val="left" w:pos="833"/>
        </w:tabs>
        <w:spacing w:before="6" w:line="252" w:lineRule="auto"/>
        <w:ind w:right="1721"/>
        <w:jc w:val="both"/>
      </w:pPr>
      <w:proofErr w:type="spellStart"/>
      <w:r>
        <w:t>Arzneimittelt</w:t>
      </w:r>
      <w:proofErr w:type="spellEnd"/>
      <w:r>
        <w:t xml:space="preserve">, die </w:t>
      </w:r>
      <w:proofErr w:type="spellStart"/>
      <w:r>
        <w:t>aus</w:t>
      </w:r>
      <w:proofErr w:type="spellEnd"/>
      <w:r>
        <w:t xml:space="preserve"> </w:t>
      </w:r>
      <w:proofErr w:type="spellStart"/>
      <w:r>
        <w:t>Blutzubereitungen</w:t>
      </w:r>
      <w:proofErr w:type="spellEnd"/>
      <w:r>
        <w:t xml:space="preserve"> und Sera </w:t>
      </w:r>
      <w:proofErr w:type="spellStart"/>
      <w:r>
        <w:t>gewonnen</w:t>
      </w:r>
      <w:proofErr w:type="spellEnd"/>
      <w:r>
        <w:t xml:space="preserve"> </w:t>
      </w:r>
      <w:proofErr w:type="spellStart"/>
      <w:r>
        <w:t>werden</w:t>
      </w:r>
      <w:proofErr w:type="spellEnd"/>
    </w:p>
    <w:p w:rsidR="00250656" w:rsidRDefault="00250656" w:rsidP="00250656">
      <w:pPr>
        <w:pStyle w:val="Listenabsatz"/>
        <w:numPr>
          <w:ilvl w:val="0"/>
          <w:numId w:val="3"/>
        </w:numPr>
        <w:tabs>
          <w:tab w:val="left" w:pos="833"/>
        </w:tabs>
        <w:spacing w:before="0" w:line="269" w:lineRule="exact"/>
        <w:ind w:hanging="361"/>
        <w:jc w:val="both"/>
      </w:pPr>
      <w:proofErr w:type="spellStart"/>
      <w:r>
        <w:t>Gewebezubereitungen</w:t>
      </w:r>
      <w:proofErr w:type="spellEnd"/>
      <w:r>
        <w:t xml:space="preserve"> und </w:t>
      </w:r>
      <w:proofErr w:type="spellStart"/>
      <w:r>
        <w:t>xenogene</w:t>
      </w:r>
      <w:proofErr w:type="spellEnd"/>
      <w:r>
        <w:rPr>
          <w:spacing w:val="-1"/>
        </w:rPr>
        <w:t xml:space="preserve"> </w:t>
      </w:r>
      <w:proofErr w:type="spellStart"/>
      <w:r>
        <w:t>Arzneimittel</w:t>
      </w:r>
      <w:proofErr w:type="spellEnd"/>
    </w:p>
    <w:p w:rsidR="00250656" w:rsidRDefault="00250656" w:rsidP="00250656">
      <w:pPr>
        <w:pStyle w:val="Listenabsatz"/>
        <w:numPr>
          <w:ilvl w:val="0"/>
          <w:numId w:val="3"/>
        </w:numPr>
        <w:tabs>
          <w:tab w:val="left" w:pos="833"/>
        </w:tabs>
        <w:spacing w:before="9"/>
        <w:ind w:hanging="361"/>
        <w:jc w:val="both"/>
      </w:pPr>
      <w:proofErr w:type="spellStart"/>
      <w:r>
        <w:t>Therapie-Allergene</w:t>
      </w:r>
      <w:proofErr w:type="spellEnd"/>
      <w:r>
        <w:t xml:space="preserve"> (</w:t>
      </w:r>
      <w:proofErr w:type="spellStart"/>
      <w:r>
        <w:t>Immunologische</w:t>
      </w:r>
      <w:proofErr w:type="spellEnd"/>
      <w:r>
        <w:rPr>
          <w:spacing w:val="-2"/>
        </w:rPr>
        <w:t xml:space="preserve"> </w:t>
      </w:r>
      <w:proofErr w:type="spellStart"/>
      <w:r>
        <w:t>Arzneimittel</w:t>
      </w:r>
      <w:proofErr w:type="spellEnd"/>
      <w:r>
        <w:t>)</w:t>
      </w:r>
    </w:p>
    <w:p w:rsidR="00250656" w:rsidRDefault="00250656" w:rsidP="00250656">
      <w:pPr>
        <w:pStyle w:val="Listenabsatz"/>
        <w:numPr>
          <w:ilvl w:val="0"/>
          <w:numId w:val="3"/>
        </w:numPr>
        <w:tabs>
          <w:tab w:val="left" w:pos="832"/>
          <w:tab w:val="left" w:pos="833"/>
          <w:tab w:val="left" w:pos="2884"/>
          <w:tab w:val="left" w:pos="4389"/>
          <w:tab w:val="left" w:pos="5719"/>
          <w:tab w:val="left" w:pos="6187"/>
        </w:tabs>
        <w:spacing w:before="2" w:line="242" w:lineRule="auto"/>
        <w:ind w:right="1717" w:hanging="361"/>
      </w:pPr>
      <w:proofErr w:type="spellStart"/>
      <w:r>
        <w:t>Alternativmedizin</w:t>
      </w:r>
      <w:proofErr w:type="spellEnd"/>
      <w:r>
        <w:tab/>
        <w:t>(</w:t>
      </w:r>
      <w:r>
        <w:rPr>
          <w:i/>
          <w:sz w:val="23"/>
        </w:rPr>
        <w:t>Alternative</w:t>
      </w:r>
      <w:r>
        <w:rPr>
          <w:i/>
          <w:sz w:val="23"/>
        </w:rPr>
        <w:tab/>
        <w:t>medicine</w:t>
      </w:r>
      <w:r>
        <w:t>)</w:t>
      </w:r>
      <w:r>
        <w:tab/>
        <w:t>/</w:t>
      </w:r>
      <w:r>
        <w:tab/>
      </w:r>
      <w:proofErr w:type="spellStart"/>
      <w:r>
        <w:rPr>
          <w:spacing w:val="-3"/>
        </w:rPr>
        <w:t>Homöopathie</w:t>
      </w:r>
      <w:proofErr w:type="spellEnd"/>
      <w:r>
        <w:rPr>
          <w:spacing w:val="-3"/>
        </w:rPr>
        <w:t xml:space="preserve"> </w:t>
      </w:r>
      <w:r>
        <w:t>(</w:t>
      </w:r>
      <w:r>
        <w:rPr>
          <w:i/>
          <w:sz w:val="23"/>
        </w:rPr>
        <w:t>Homeopathy</w:t>
      </w:r>
      <w:r>
        <w:t>)</w:t>
      </w:r>
    </w:p>
    <w:p w:rsidR="00250656" w:rsidRDefault="00250656" w:rsidP="00250656">
      <w:pPr>
        <w:pStyle w:val="Listenabsatz"/>
        <w:numPr>
          <w:ilvl w:val="0"/>
          <w:numId w:val="3"/>
        </w:numPr>
        <w:tabs>
          <w:tab w:val="left" w:pos="832"/>
          <w:tab w:val="left" w:pos="833"/>
        </w:tabs>
        <w:spacing w:before="0" w:line="276" w:lineRule="exact"/>
        <w:ind w:hanging="361"/>
      </w:pPr>
      <w:r>
        <w:t>(</w:t>
      </w:r>
      <w:proofErr w:type="spellStart"/>
      <w:r>
        <w:t>traditionelle</w:t>
      </w:r>
      <w:proofErr w:type="spellEnd"/>
      <w:r>
        <w:t xml:space="preserve">) </w:t>
      </w:r>
      <w:proofErr w:type="spellStart"/>
      <w:r>
        <w:t>pflanzliche</w:t>
      </w:r>
      <w:proofErr w:type="spellEnd"/>
      <w:r>
        <w:t xml:space="preserve"> </w:t>
      </w:r>
      <w:proofErr w:type="spellStart"/>
      <w:r>
        <w:t>Arzneimittel</w:t>
      </w:r>
      <w:proofErr w:type="spellEnd"/>
      <w:r>
        <w:t xml:space="preserve"> (</w:t>
      </w:r>
      <w:r>
        <w:rPr>
          <w:i/>
          <w:sz w:val="23"/>
        </w:rPr>
        <w:t>Herbal medicinal</w:t>
      </w:r>
      <w:r>
        <w:rPr>
          <w:i/>
          <w:spacing w:val="-27"/>
          <w:sz w:val="23"/>
        </w:rPr>
        <w:t xml:space="preserve"> </w:t>
      </w:r>
      <w:r>
        <w:rPr>
          <w:i/>
          <w:sz w:val="23"/>
        </w:rPr>
        <w:t>products</w:t>
      </w:r>
      <w:r>
        <w:t>)</w:t>
      </w:r>
    </w:p>
    <w:p w:rsidR="00250656" w:rsidRDefault="00250656" w:rsidP="00250656">
      <w:pPr>
        <w:pStyle w:val="Listenabsatz"/>
        <w:numPr>
          <w:ilvl w:val="0"/>
          <w:numId w:val="3"/>
        </w:numPr>
        <w:tabs>
          <w:tab w:val="left" w:pos="832"/>
          <w:tab w:val="left" w:pos="833"/>
        </w:tabs>
        <w:spacing w:before="12"/>
        <w:ind w:hanging="361"/>
      </w:pPr>
      <w:proofErr w:type="spellStart"/>
      <w:r>
        <w:t>homöopathische</w:t>
      </w:r>
      <w:proofErr w:type="spellEnd"/>
      <w:r>
        <w:t xml:space="preserve"> </w:t>
      </w:r>
      <w:proofErr w:type="spellStart"/>
      <w:r>
        <w:t>Arzneimittel</w:t>
      </w:r>
      <w:proofErr w:type="spellEnd"/>
      <w:r>
        <w:t xml:space="preserve">, </w:t>
      </w:r>
      <w:proofErr w:type="spellStart"/>
      <w:r>
        <w:t>anthroposophisches</w:t>
      </w:r>
      <w:proofErr w:type="spellEnd"/>
      <w:r>
        <w:rPr>
          <w:spacing w:val="-1"/>
        </w:rPr>
        <w:t xml:space="preserve"> </w:t>
      </w:r>
      <w:proofErr w:type="spellStart"/>
      <w:r>
        <w:t>Arzneimittel</w:t>
      </w:r>
      <w:proofErr w:type="spellEnd"/>
    </w:p>
    <w:p w:rsidR="00250656" w:rsidRDefault="00250656" w:rsidP="00250656">
      <w:pPr>
        <w:pStyle w:val="Listenabsatz"/>
        <w:numPr>
          <w:ilvl w:val="0"/>
          <w:numId w:val="3"/>
        </w:numPr>
        <w:tabs>
          <w:tab w:val="left" w:pos="832"/>
          <w:tab w:val="left" w:pos="833"/>
        </w:tabs>
        <w:spacing w:before="2"/>
        <w:ind w:hanging="361"/>
      </w:pPr>
      <w:proofErr w:type="spellStart"/>
      <w:r>
        <w:t>Radiopharmaka</w:t>
      </w:r>
      <w:proofErr w:type="spellEnd"/>
      <w:r>
        <w:rPr>
          <w:spacing w:val="-2"/>
        </w:rPr>
        <w:t xml:space="preserve"> </w:t>
      </w:r>
      <w:r>
        <w:t>(</w:t>
      </w:r>
      <w:r>
        <w:rPr>
          <w:i/>
          <w:sz w:val="23"/>
        </w:rPr>
        <w:t>Radiopharmaceutical</w:t>
      </w:r>
      <w:r>
        <w:t>)</w:t>
      </w:r>
    </w:p>
    <w:p w:rsidR="00250656" w:rsidRDefault="00250656" w:rsidP="00250656">
      <w:pPr>
        <w:pStyle w:val="Listenabsatz"/>
        <w:numPr>
          <w:ilvl w:val="0"/>
          <w:numId w:val="3"/>
        </w:numPr>
        <w:tabs>
          <w:tab w:val="left" w:pos="832"/>
          <w:tab w:val="left" w:pos="833"/>
        </w:tabs>
        <w:spacing w:before="8"/>
        <w:ind w:hanging="361"/>
      </w:pPr>
      <w:proofErr w:type="spellStart"/>
      <w:r>
        <w:t>Kombinationspräparate</w:t>
      </w:r>
      <w:proofErr w:type="spellEnd"/>
    </w:p>
    <w:p w:rsidR="00250656" w:rsidRDefault="00250656" w:rsidP="00250656">
      <w:pPr>
        <w:pStyle w:val="Listenabsatz"/>
        <w:numPr>
          <w:ilvl w:val="0"/>
          <w:numId w:val="3"/>
        </w:numPr>
        <w:tabs>
          <w:tab w:val="left" w:pos="832"/>
          <w:tab w:val="left" w:pos="833"/>
        </w:tabs>
        <w:spacing w:before="3"/>
        <w:ind w:hanging="361"/>
      </w:pPr>
      <w:proofErr w:type="spellStart"/>
      <w:r>
        <w:t>Arzneimittelkombinationen</w:t>
      </w:r>
      <w:proofErr w:type="spellEnd"/>
      <w:r>
        <w:t xml:space="preserve"> (</w:t>
      </w:r>
      <w:r>
        <w:rPr>
          <w:i/>
          <w:sz w:val="23"/>
        </w:rPr>
        <w:t>Combination</w:t>
      </w:r>
      <w:r>
        <w:rPr>
          <w:i/>
          <w:spacing w:val="-9"/>
          <w:sz w:val="23"/>
        </w:rPr>
        <w:t xml:space="preserve"> </w:t>
      </w:r>
      <w:r>
        <w:rPr>
          <w:i/>
          <w:sz w:val="23"/>
        </w:rPr>
        <w:t>drug</w:t>
      </w:r>
      <w:r>
        <w:t>)</w:t>
      </w:r>
    </w:p>
    <w:p w:rsidR="00250656" w:rsidRDefault="00250656" w:rsidP="00250656">
      <w:pPr>
        <w:pStyle w:val="Listenabsatz"/>
        <w:numPr>
          <w:ilvl w:val="0"/>
          <w:numId w:val="2"/>
        </w:numPr>
        <w:tabs>
          <w:tab w:val="left" w:pos="832"/>
          <w:tab w:val="left" w:pos="833"/>
          <w:tab w:val="left" w:pos="2263"/>
          <w:tab w:val="left" w:pos="2853"/>
          <w:tab w:val="left" w:pos="3556"/>
          <w:tab w:val="left" w:pos="4447"/>
          <w:tab w:val="left" w:pos="5445"/>
          <w:tab w:val="left" w:pos="6638"/>
        </w:tabs>
        <w:spacing w:line="249" w:lineRule="auto"/>
        <w:ind w:right="1718"/>
      </w:pPr>
      <w:proofErr w:type="spellStart"/>
      <w:r>
        <w:t>Arzneimittel</w:t>
      </w:r>
      <w:proofErr w:type="spellEnd"/>
      <w:r>
        <w:tab/>
      </w:r>
      <w:proofErr w:type="spellStart"/>
      <w:r>
        <w:t>mit</w:t>
      </w:r>
      <w:proofErr w:type="spellEnd"/>
      <w:r>
        <w:tab/>
      </w:r>
      <w:proofErr w:type="spellStart"/>
      <w:r>
        <w:t>dem</w:t>
      </w:r>
      <w:proofErr w:type="spellEnd"/>
      <w:r>
        <w:tab/>
        <w:t>Status</w:t>
      </w:r>
      <w:r>
        <w:tab/>
        <w:t>Orphan</w:t>
      </w:r>
      <w:r>
        <w:tab/>
        <w:t>medicinal</w:t>
      </w:r>
      <w:r>
        <w:tab/>
      </w:r>
      <w:r>
        <w:rPr>
          <w:spacing w:val="-3"/>
        </w:rPr>
        <w:t xml:space="preserve">products </w:t>
      </w:r>
      <w:r>
        <w:t>(</w:t>
      </w:r>
      <w:proofErr w:type="spellStart"/>
      <w:r>
        <w:t>Arzneimittel</w:t>
      </w:r>
      <w:proofErr w:type="spellEnd"/>
      <w:r>
        <w:t xml:space="preserve"> </w:t>
      </w:r>
      <w:proofErr w:type="spellStart"/>
      <w:r>
        <w:t>für</w:t>
      </w:r>
      <w:proofErr w:type="spellEnd"/>
      <w:r>
        <w:t xml:space="preserve"> </w:t>
      </w:r>
      <w:proofErr w:type="spellStart"/>
      <w:r>
        <w:t>seltene</w:t>
      </w:r>
      <w:proofErr w:type="spellEnd"/>
      <w:r>
        <w:rPr>
          <w:spacing w:val="-4"/>
        </w:rPr>
        <w:t xml:space="preserve"> </w:t>
      </w:r>
      <w:proofErr w:type="spellStart"/>
      <w:r>
        <w:t>Krankheiten</w:t>
      </w:r>
      <w:proofErr w:type="spellEnd"/>
      <w:r>
        <w:t>)</w:t>
      </w:r>
    </w:p>
    <w:p w:rsidR="00250656" w:rsidRDefault="00250656" w:rsidP="00250656">
      <w:pPr>
        <w:pStyle w:val="Textkrper"/>
        <w:spacing w:before="7"/>
        <w:rPr>
          <w:sz w:val="23"/>
        </w:rPr>
      </w:pPr>
    </w:p>
    <w:p w:rsidR="00250656" w:rsidRDefault="00250656" w:rsidP="00250656">
      <w:pPr>
        <w:tabs>
          <w:tab w:val="left" w:pos="2131"/>
          <w:tab w:val="left" w:pos="3784"/>
          <w:tab w:val="left" w:pos="4314"/>
          <w:tab w:val="left" w:pos="5853"/>
          <w:tab w:val="left" w:pos="6436"/>
        </w:tabs>
        <w:spacing w:line="252" w:lineRule="auto"/>
      </w:pPr>
      <w:r>
        <w:rPr>
          <w:b/>
        </w:rPr>
        <w:t>Prophylaktische</w:t>
      </w:r>
      <w:r>
        <w:rPr>
          <w:b/>
        </w:rPr>
        <w:tab/>
        <w:t>Arzneimittel</w:t>
      </w:r>
      <w:r>
        <w:t>,</w:t>
      </w:r>
      <w:r>
        <w:tab/>
        <w:t>zur</w:t>
      </w:r>
      <w:r>
        <w:tab/>
        <w:t>Verhinderung</w:t>
      </w:r>
      <w:r>
        <w:tab/>
        <w:t>von</w:t>
      </w:r>
      <w:r>
        <w:tab/>
      </w:r>
      <w:r>
        <w:rPr>
          <w:spacing w:val="-3"/>
        </w:rPr>
        <w:t xml:space="preserve">Infektions- </w:t>
      </w:r>
      <w:r>
        <w:t>Krankheiten an</w:t>
      </w:r>
      <w:r>
        <w:rPr>
          <w:spacing w:val="-1"/>
        </w:rPr>
        <w:t xml:space="preserve"> </w:t>
      </w:r>
      <w:r>
        <w:t>Gesunden:</w:t>
      </w:r>
    </w:p>
    <w:p w:rsidR="00250656" w:rsidRDefault="00250656" w:rsidP="00250656">
      <w:pPr>
        <w:pStyle w:val="Listenabsatz"/>
        <w:numPr>
          <w:ilvl w:val="0"/>
          <w:numId w:val="2"/>
        </w:numPr>
        <w:tabs>
          <w:tab w:val="left" w:pos="832"/>
          <w:tab w:val="left" w:pos="833"/>
        </w:tabs>
        <w:spacing w:before="0"/>
        <w:ind w:hanging="361"/>
      </w:pPr>
      <w:r>
        <w:lastRenderedPageBreak/>
        <w:t>Mono-</w:t>
      </w:r>
      <w:proofErr w:type="spellStart"/>
      <w:r>
        <w:t>Impfstoffe</w:t>
      </w:r>
      <w:proofErr w:type="spellEnd"/>
      <w:r>
        <w:t xml:space="preserve"> </w:t>
      </w:r>
      <w:proofErr w:type="spellStart"/>
      <w:r>
        <w:t>zur</w:t>
      </w:r>
      <w:proofErr w:type="spellEnd"/>
      <w:r>
        <w:t xml:space="preserve"> </w:t>
      </w:r>
      <w:proofErr w:type="spellStart"/>
      <w:r>
        <w:t>passiven</w:t>
      </w:r>
      <w:proofErr w:type="spellEnd"/>
      <w:r>
        <w:rPr>
          <w:spacing w:val="-4"/>
        </w:rPr>
        <w:t xml:space="preserve"> </w:t>
      </w:r>
      <w:proofErr w:type="spellStart"/>
      <w:r>
        <w:t>Immunisierung</w:t>
      </w:r>
      <w:proofErr w:type="spellEnd"/>
    </w:p>
    <w:p w:rsidR="00250656" w:rsidRDefault="00250656" w:rsidP="00250656">
      <w:pPr>
        <w:pStyle w:val="Listenabsatz"/>
        <w:numPr>
          <w:ilvl w:val="0"/>
          <w:numId w:val="2"/>
        </w:numPr>
        <w:tabs>
          <w:tab w:val="left" w:pos="832"/>
          <w:tab w:val="left" w:pos="833"/>
        </w:tabs>
        <w:ind w:hanging="361"/>
      </w:pPr>
      <w:r>
        <w:t>Mono-</w:t>
      </w:r>
      <w:proofErr w:type="spellStart"/>
      <w:r>
        <w:t>Impfstoffe</w:t>
      </w:r>
      <w:proofErr w:type="spellEnd"/>
      <w:r>
        <w:t xml:space="preserve"> </w:t>
      </w:r>
      <w:proofErr w:type="spellStart"/>
      <w:r>
        <w:t>zur</w:t>
      </w:r>
      <w:proofErr w:type="spellEnd"/>
      <w:r>
        <w:t xml:space="preserve"> </w:t>
      </w:r>
      <w:proofErr w:type="spellStart"/>
      <w:r>
        <w:t>aktiven</w:t>
      </w:r>
      <w:proofErr w:type="spellEnd"/>
      <w:r>
        <w:rPr>
          <w:spacing w:val="-2"/>
        </w:rPr>
        <w:t xml:space="preserve"> </w:t>
      </w:r>
      <w:proofErr w:type="spellStart"/>
      <w:r>
        <w:t>Immunisierung</w:t>
      </w:r>
      <w:proofErr w:type="spellEnd"/>
    </w:p>
    <w:p w:rsidR="00250656" w:rsidRDefault="00250656" w:rsidP="00250656">
      <w:pPr>
        <w:pStyle w:val="Listenabsatz"/>
        <w:numPr>
          <w:ilvl w:val="0"/>
          <w:numId w:val="2"/>
        </w:numPr>
        <w:tabs>
          <w:tab w:val="left" w:pos="832"/>
          <w:tab w:val="left" w:pos="833"/>
        </w:tabs>
        <w:spacing w:before="9"/>
        <w:ind w:hanging="361"/>
      </w:pPr>
      <w:proofErr w:type="spellStart"/>
      <w:r>
        <w:t>Kombinationsimpfstoffe</w:t>
      </w:r>
      <w:proofErr w:type="spellEnd"/>
      <w:r>
        <w:t xml:space="preserve"> (</w:t>
      </w:r>
      <w:proofErr w:type="spellStart"/>
      <w:r>
        <w:t>gegen</w:t>
      </w:r>
      <w:proofErr w:type="spellEnd"/>
      <w:r>
        <w:t xml:space="preserve"> </w:t>
      </w:r>
      <w:proofErr w:type="spellStart"/>
      <w:r>
        <w:t>mehrere</w:t>
      </w:r>
      <w:proofErr w:type="spellEnd"/>
      <w:r>
        <w:rPr>
          <w:spacing w:val="-4"/>
        </w:rPr>
        <w:t xml:space="preserve"> </w:t>
      </w:r>
      <w:proofErr w:type="spellStart"/>
      <w:r>
        <w:t>Infektionskrankheiten</w:t>
      </w:r>
      <w:proofErr w:type="spellEnd"/>
      <w:r>
        <w:t>)</w:t>
      </w:r>
    </w:p>
    <w:p w:rsidR="00250656" w:rsidRDefault="00250656" w:rsidP="00250656">
      <w:pPr>
        <w:pStyle w:val="Listenabsatz"/>
        <w:numPr>
          <w:ilvl w:val="0"/>
          <w:numId w:val="2"/>
        </w:numPr>
        <w:tabs>
          <w:tab w:val="left" w:pos="832"/>
          <w:tab w:val="left" w:pos="833"/>
        </w:tabs>
        <w:spacing w:line="252" w:lineRule="auto"/>
        <w:ind w:right="1718" w:hanging="360"/>
      </w:pPr>
      <w:proofErr w:type="spellStart"/>
      <w:r>
        <w:t>Arzneimittel</w:t>
      </w:r>
      <w:proofErr w:type="spellEnd"/>
      <w:r>
        <w:t xml:space="preserve"> </w:t>
      </w:r>
      <w:proofErr w:type="spellStart"/>
      <w:r>
        <w:t>mit</w:t>
      </w:r>
      <w:proofErr w:type="spellEnd"/>
      <w:r>
        <w:t xml:space="preserve"> </w:t>
      </w:r>
      <w:proofErr w:type="spellStart"/>
      <w:r>
        <w:t>Wirkstoffen</w:t>
      </w:r>
      <w:proofErr w:type="spellEnd"/>
      <w:r>
        <w:t xml:space="preserve">, die </w:t>
      </w:r>
      <w:proofErr w:type="spellStart"/>
      <w:r>
        <w:t>verwendet</w:t>
      </w:r>
      <w:proofErr w:type="spellEnd"/>
      <w:r>
        <w:t xml:space="preserve"> </w:t>
      </w:r>
      <w:proofErr w:type="spellStart"/>
      <w:r>
        <w:t>werden</w:t>
      </w:r>
      <w:proofErr w:type="spellEnd"/>
      <w:r>
        <w:t xml:space="preserve">, um den </w:t>
      </w:r>
      <w:proofErr w:type="spellStart"/>
      <w:r>
        <w:t>Immunitätszustand</w:t>
      </w:r>
      <w:proofErr w:type="spellEnd"/>
      <w:r>
        <w:t xml:space="preserve"> </w:t>
      </w:r>
      <w:proofErr w:type="spellStart"/>
      <w:r>
        <w:t>zu</w:t>
      </w:r>
      <w:proofErr w:type="spellEnd"/>
      <w:r>
        <w:rPr>
          <w:spacing w:val="-3"/>
        </w:rPr>
        <w:t xml:space="preserve"> </w:t>
      </w:r>
      <w:proofErr w:type="spellStart"/>
      <w:r>
        <w:t>diagnostizieren</w:t>
      </w:r>
      <w:proofErr w:type="spellEnd"/>
    </w:p>
    <w:p w:rsidR="00250656" w:rsidRDefault="00250656" w:rsidP="00250656">
      <w:pPr>
        <w:pStyle w:val="Textkrper"/>
        <w:spacing w:before="10"/>
        <w:rPr>
          <w:sz w:val="18"/>
        </w:rPr>
      </w:pPr>
      <w:r>
        <w:rPr>
          <w:noProof/>
          <w:lang w:val="de-DE" w:eastAsia="de-DE"/>
        </w:rPr>
        <mc:AlternateContent>
          <mc:Choice Requires="wpg">
            <w:drawing>
              <wp:anchor distT="0" distB="0" distL="0" distR="0" simplePos="0" relativeHeight="251676672" behindDoc="1" locked="0" layoutInCell="1" allowOverlap="1">
                <wp:simplePos x="0" y="0"/>
                <wp:positionH relativeFrom="page">
                  <wp:posOffset>723900</wp:posOffset>
                </wp:positionH>
                <wp:positionV relativeFrom="paragraph">
                  <wp:posOffset>171450</wp:posOffset>
                </wp:positionV>
                <wp:extent cx="5313045" cy="1987550"/>
                <wp:effectExtent l="0" t="19050" r="1905" b="12700"/>
                <wp:wrapTopAndBottom/>
                <wp:docPr id="71" name="Gruppieren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3045" cy="1987550"/>
                          <a:chOff x="1134" y="267"/>
                          <a:chExt cx="8367" cy="2806"/>
                        </a:xfrm>
                      </wpg:grpSpPr>
                      <wps:wsp>
                        <wps:cNvPr id="72" name="Rectangle 58"/>
                        <wps:cNvSpPr>
                          <a:spLocks noChangeArrowheads="1"/>
                        </wps:cNvSpPr>
                        <wps:spPr bwMode="auto">
                          <a:xfrm>
                            <a:off x="1134" y="266"/>
                            <a:ext cx="8367" cy="2806"/>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3" name="Picture 5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134" y="266"/>
                            <a:ext cx="1133" cy="10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4" name="Text Box 60"/>
                        <wps:cNvSpPr txBox="1">
                          <a:spLocks noChangeArrowheads="1"/>
                        </wps:cNvSpPr>
                        <wps:spPr bwMode="auto">
                          <a:xfrm>
                            <a:off x="1134" y="266"/>
                            <a:ext cx="8367" cy="28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0656" w:rsidRDefault="00250656" w:rsidP="00250656">
                              <w:pPr>
                                <w:spacing w:before="5"/>
                                <w:rPr>
                                  <w:sz w:val="24"/>
                                </w:rPr>
                              </w:pPr>
                            </w:p>
                            <w:p w:rsidR="00250656" w:rsidRDefault="00250656" w:rsidP="00250656">
                              <w:pPr>
                                <w:spacing w:before="1"/>
                                <w:ind w:left="1134"/>
                                <w:rPr>
                                  <w:b/>
                                </w:rPr>
                              </w:pPr>
                              <w:r>
                                <w:t>Österreichisches Bundesamt für Sicherheit im Gesundheitswesen</w:t>
                              </w:r>
                              <w:r>
                                <w:rPr>
                                  <w:b/>
                                </w:rPr>
                                <w:t>:</w:t>
                              </w:r>
                            </w:p>
                            <w:p w:rsidR="00250656" w:rsidRDefault="00250656" w:rsidP="00250656">
                              <w:pPr>
                                <w:spacing w:before="15" w:line="252" w:lineRule="auto"/>
                                <w:ind w:left="1134" w:right="709"/>
                              </w:pPr>
                              <w:r>
                                <w:t xml:space="preserve">„Ein </w:t>
                              </w:r>
                              <w:r>
                                <w:rPr>
                                  <w:b/>
                                </w:rPr>
                                <w:t xml:space="preserve">Impfstoff </w:t>
                              </w:r>
                              <w:r>
                                <w:t>wird in Europa im Rahmen von EU- weiten oder nationalen Verfahren nach einem streng reglementierten Verfahren innerhalb gesetzlicher Fristen zugelassen. Im Rahmen der Zulassung werden die Qualität (Herstellung) sowie die Sicherheit und Wirksamkeit eines Impfstoffes, basierend auf präklinischen und klinischen Daten,</w:t>
                              </w:r>
                              <w:r>
                                <w:rPr>
                                  <w:spacing w:val="-1"/>
                                </w:rPr>
                                <w:t xml:space="preserve"> </w:t>
                              </w:r>
                              <w:r>
                                <w:t>überprüft...“.</w:t>
                              </w:r>
                            </w:p>
                            <w:p w:rsidR="00250656" w:rsidRDefault="00250656" w:rsidP="00250656">
                              <w:pPr>
                                <w:spacing w:before="7"/>
                                <w:ind w:left="1134"/>
                              </w:pPr>
                              <w:r>
                                <w:t>[basg.gv.at, Abruf: 04.09.2017]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71" o:spid="_x0000_s1038" style="position:absolute;margin-left:57pt;margin-top:13.5pt;width:418.35pt;height:156.5pt;z-index:-251639808;mso-wrap-distance-left:0;mso-wrap-distance-right:0;mso-position-horizontal-relative:page" coordorigin="1134,267" coordsize="8367,28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&#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">
                <v:rect id="Rectangle 58" o:spid="_x0000_s1039" style="position:absolute;left:1134;top:266;width:8367;height:2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" fillcolor="#dadada" stroked="f"/>
                <v:shape id="Picture 59" o:spid="_x0000_s1040" type="#_x0000_t75" style="position:absolute;left:1134;top:266;width:1133;height:10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">
                  <v:imagedata r:id="rId22" o:title=""/>
                </v:shape>
                <v:shape id="Text Box 60" o:spid="_x0000_s1041" type="#_x0000_t202" style="position:absolute;left:1134;top:266;width:8367;height:2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rsidR="00250656" w:rsidRDefault="00250656" w:rsidP="00250656">
                        <w:pPr>
                          <w:spacing w:before="5"/>
                          <w:rPr>
                            <w:sz w:val="24"/>
                          </w:rPr>
                        </w:pPr>
                      </w:p>
                      <w:p w:rsidR="00250656" w:rsidRDefault="00250656" w:rsidP="00250656">
                        <w:pPr>
                          <w:spacing w:before="1"/>
                          <w:ind w:left="1134"/>
                          <w:rPr>
                            <w:b/>
                          </w:rPr>
                        </w:pPr>
                        <w:r>
                          <w:t>Österreichisches Bundesamt für Sicherheit im Gesundheitswesen</w:t>
                        </w:r>
                        <w:r>
                          <w:rPr>
                            <w:b/>
                          </w:rPr>
                          <w:t>:</w:t>
                        </w:r>
                      </w:p>
                      <w:p w:rsidR="00250656" w:rsidRDefault="00250656" w:rsidP="00250656">
                        <w:pPr>
                          <w:spacing w:before="15" w:line="252" w:lineRule="auto"/>
                          <w:ind w:left="1134" w:right="709"/>
                        </w:pPr>
                        <w:r>
                          <w:t xml:space="preserve">„Ein </w:t>
                        </w:r>
                        <w:r>
                          <w:rPr>
                            <w:b/>
                          </w:rPr>
                          <w:t xml:space="preserve">Impfstoff </w:t>
                        </w:r>
                        <w:r>
                          <w:t>wird in Europa im Rahmen von EU- weiten oder nationalen Verfahren nach einem streng reglementierten Verfahren innerhalb gesetzlicher Fristen zugelassen. Im Rahmen der Zulassung werden die Qualität (Herstellung) sowie die Sicherheit und Wirksamkeit eines Impfstoffes, basierend auf präklinischen und klinischen Daten,</w:t>
                        </w:r>
                        <w:r>
                          <w:rPr>
                            <w:spacing w:val="-1"/>
                          </w:rPr>
                          <w:t xml:space="preserve"> </w:t>
                        </w:r>
                        <w:r>
                          <w:t>überprüft...“.</w:t>
                        </w:r>
                      </w:p>
                      <w:p w:rsidR="00250656" w:rsidRDefault="00250656" w:rsidP="00250656">
                        <w:pPr>
                          <w:spacing w:before="7"/>
                          <w:ind w:left="1134"/>
                        </w:pPr>
                        <w:r>
                          <w:t>[basg.gv.at, Abruf: 04.09.2017]</w:t>
                        </w:r>
                      </w:p>
                    </w:txbxContent>
                  </v:textbox>
                </v:shape>
                <w10:wrap type="topAndBottom" anchorx="page"/>
              </v:group>
            </w:pict>
          </mc:Fallback>
        </mc:AlternateContent>
      </w:r>
    </w:p>
    <w:p w:rsidR="00250656" w:rsidRDefault="00250656" w:rsidP="00250656">
      <w:pPr>
        <w:pStyle w:val="Textkrper"/>
        <w:rPr>
          <w:sz w:val="23"/>
        </w:rPr>
      </w:pPr>
    </w:p>
    <w:p w:rsidR="00250656" w:rsidRDefault="00250656" w:rsidP="00250656">
      <w:pPr>
        <w:pStyle w:val="Textkrper"/>
        <w:spacing w:before="1" w:line="252" w:lineRule="auto"/>
        <w:jc w:val="both"/>
        <w:sectPr w:rsidR="00250656" w:rsidSect="008D5CFC">
          <w:headerReference w:type="default" r:id="rId23"/>
          <w:footerReference w:type="default" r:id="rId24"/>
          <w:pgSz w:w="11900" w:h="16850"/>
          <w:pgMar w:top="1060" w:right="1680" w:bottom="540" w:left="1020" w:header="709" w:footer="709" w:gutter="0"/>
          <w:cols w:space="720"/>
          <w:docGrid w:linePitch="299"/>
        </w:sectPr>
      </w:pPr>
      <w:proofErr w:type="spellStart"/>
      <w:r>
        <w:t>Arzneimittel</w:t>
      </w:r>
      <w:proofErr w:type="spellEnd"/>
      <w:r>
        <w:t xml:space="preserve"> </w:t>
      </w:r>
      <w:proofErr w:type="spellStart"/>
      <w:proofErr w:type="gramStart"/>
      <w:r>
        <w:t>sind</w:t>
      </w:r>
      <w:proofErr w:type="spellEnd"/>
      <w:proofErr w:type="gramEnd"/>
      <w:r>
        <w:t xml:space="preserve"> </w:t>
      </w:r>
      <w:proofErr w:type="spellStart"/>
      <w:r>
        <w:t>aufgrund</w:t>
      </w:r>
      <w:proofErr w:type="spellEnd"/>
      <w:r>
        <w:t xml:space="preserve"> </w:t>
      </w:r>
      <w:proofErr w:type="spellStart"/>
      <w:r>
        <w:t>ihrer</w:t>
      </w:r>
      <w:proofErr w:type="spellEnd"/>
      <w:r>
        <w:t xml:space="preserve"> </w:t>
      </w:r>
      <w:proofErr w:type="spellStart"/>
      <w:r>
        <w:t>Zweckbestimmung</w:t>
      </w:r>
      <w:proofErr w:type="spellEnd"/>
      <w:r>
        <w:t xml:space="preserve"> von </w:t>
      </w:r>
      <w:proofErr w:type="spellStart"/>
      <w:r>
        <w:rPr>
          <w:b/>
        </w:rPr>
        <w:t>Medizinprodukten</w:t>
      </w:r>
      <w:proofErr w:type="spellEnd"/>
      <w:r>
        <w:rPr>
          <w:b/>
        </w:rPr>
        <w:t xml:space="preserve"> </w:t>
      </w:r>
      <w:r>
        <w:t xml:space="preserve">(„Medical Device“) </w:t>
      </w:r>
      <w:proofErr w:type="spellStart"/>
      <w:r>
        <w:t>sowie</w:t>
      </w:r>
      <w:proofErr w:type="spellEnd"/>
      <w:r>
        <w:t xml:space="preserve"> </w:t>
      </w:r>
      <w:proofErr w:type="spellStart"/>
      <w:r>
        <w:t>Nahrungsergänzungsmitteln</w:t>
      </w:r>
      <w:proofErr w:type="spellEnd"/>
      <w:r>
        <w:t xml:space="preserve"> und </w:t>
      </w:r>
      <w:proofErr w:type="spellStart"/>
      <w:r>
        <w:t>Kosmetika</w:t>
      </w:r>
      <w:proofErr w:type="spellEnd"/>
      <w:r>
        <w:t xml:space="preserve"> </w:t>
      </w:r>
      <w:proofErr w:type="spellStart"/>
      <w:r>
        <w:t>deutlich</w:t>
      </w:r>
      <w:proofErr w:type="spellEnd"/>
      <w:r>
        <w:rPr>
          <w:spacing w:val="-3"/>
        </w:rPr>
        <w:t xml:space="preserve"> </w:t>
      </w:r>
      <w:proofErr w:type="spellStart"/>
      <w:r>
        <w:t>abzugrenzen</w:t>
      </w:r>
      <w:proofErr w:type="spellEnd"/>
      <w:r>
        <w:t>.</w:t>
      </w:r>
    </w:p>
    <w:p w:rsidR="002E6F9E" w:rsidRPr="002E6F9E" w:rsidRDefault="002E6F9E" w:rsidP="002E6F9E">
      <w:pPr>
        <w:pBdr>
          <w:top w:val="nil"/>
          <w:left w:val="nil"/>
          <w:bottom w:val="nil"/>
          <w:right w:val="nil"/>
          <w:between w:val="nil"/>
          <w:bar w:val="nil"/>
        </w:pBdr>
        <w:spacing w:after="0" w:line="280" w:lineRule="atLeast"/>
        <w:rPr>
          <w:rFonts w:eastAsia="Arial Unicode MS" w:cs="Arial Unicode MS"/>
          <w:color w:val="000000"/>
          <w:szCs w:val="22"/>
          <w:u w:color="000000"/>
          <w:bdr w:val="nil"/>
          <w:lang w:eastAsia="de-DE"/>
        </w:rPr>
      </w:pPr>
    </w:p>
    <w:p w:rsidR="00D63EF3" w:rsidRDefault="002E6F9E" w:rsidP="00D63EF3">
      <w:pPr>
        <w:widowControl w:val="0"/>
        <w:autoSpaceDE w:val="0"/>
        <w:autoSpaceDN w:val="0"/>
        <w:spacing w:before="101" w:after="0" w:line="240" w:lineRule="auto"/>
        <w:ind w:left="538"/>
        <w:jc w:val="left"/>
        <w:outlineLvl w:val="0"/>
        <w:rPr>
          <w:rFonts w:eastAsia="Tahoma" w:cs="Tahoma"/>
          <w:b/>
          <w:bCs/>
          <w:sz w:val="28"/>
          <w:szCs w:val="28"/>
          <w:lang w:eastAsia="de-DE" w:bidi="de-DE"/>
        </w:rPr>
      </w:pPr>
      <w:r w:rsidRPr="002E6F9E">
        <w:rPr>
          <w:rFonts w:eastAsia="Tahoma" w:cs="Tahoma"/>
          <w:b/>
          <w:bCs/>
          <w:noProof/>
          <w:sz w:val="28"/>
          <w:szCs w:val="28"/>
          <w:lang w:eastAsia="de-DE"/>
        </w:rPr>
        <w:drawing>
          <wp:anchor distT="0" distB="0" distL="0" distR="0" simplePos="0" relativeHeight="251670528" behindDoc="0" locked="0" layoutInCell="1" allowOverlap="1" wp14:anchorId="2F069FF1" wp14:editId="2C32A629">
            <wp:simplePos x="0" y="0"/>
            <wp:positionH relativeFrom="page">
              <wp:posOffset>5698490</wp:posOffset>
            </wp:positionH>
            <wp:positionV relativeFrom="paragraph">
              <wp:posOffset>62102</wp:posOffset>
            </wp:positionV>
            <wp:extent cx="1274299" cy="1265931"/>
            <wp:effectExtent l="0" t="0" r="0" b="0"/>
            <wp:wrapNone/>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25" cstate="print"/>
                    <a:stretch>
                      <a:fillRect/>
                    </a:stretch>
                  </pic:blipFill>
                  <pic:spPr>
                    <a:xfrm>
                      <a:off x="0" y="0"/>
                      <a:ext cx="1274299" cy="1265931"/>
                    </a:xfrm>
                    <a:prstGeom prst="rect">
                      <a:avLst/>
                    </a:prstGeom>
                  </pic:spPr>
                </pic:pic>
              </a:graphicData>
            </a:graphic>
          </wp:anchor>
        </w:drawing>
      </w:r>
      <w:r w:rsidRPr="002E6F9E">
        <w:rPr>
          <w:rFonts w:eastAsia="Tahoma" w:cs="Tahoma"/>
          <w:b/>
          <w:bCs/>
          <w:sz w:val="28"/>
          <w:szCs w:val="28"/>
          <w:lang w:eastAsia="de-DE" w:bidi="de-DE"/>
        </w:rPr>
        <w:t>Ansprechpartner</w:t>
      </w:r>
    </w:p>
    <w:p w:rsidR="00D63EF3" w:rsidRDefault="00D63EF3" w:rsidP="00D63EF3">
      <w:pPr>
        <w:widowControl w:val="0"/>
        <w:autoSpaceDE w:val="0"/>
        <w:autoSpaceDN w:val="0"/>
        <w:spacing w:before="101" w:after="0" w:line="240" w:lineRule="auto"/>
        <w:ind w:left="538"/>
        <w:jc w:val="left"/>
        <w:outlineLvl w:val="0"/>
        <w:rPr>
          <w:rFonts w:eastAsia="Tahoma" w:cs="Tahoma"/>
          <w:b/>
          <w:bCs/>
          <w:sz w:val="28"/>
          <w:szCs w:val="28"/>
          <w:lang w:eastAsia="de-DE" w:bidi="de-DE"/>
        </w:rPr>
      </w:pPr>
    </w:p>
    <w:p w:rsidR="00D63EF3" w:rsidRPr="00D63EF3" w:rsidRDefault="002E6F9E" w:rsidP="00D63EF3">
      <w:pPr>
        <w:widowControl w:val="0"/>
        <w:autoSpaceDE w:val="0"/>
        <w:autoSpaceDN w:val="0"/>
        <w:spacing w:before="101" w:after="0" w:line="240" w:lineRule="auto"/>
        <w:ind w:left="538"/>
        <w:jc w:val="left"/>
        <w:outlineLvl w:val="0"/>
        <w:rPr>
          <w:rFonts w:eastAsia="Tahoma" w:cs="Tahoma"/>
          <w:bCs/>
          <w:szCs w:val="22"/>
          <w:lang w:eastAsia="de-DE" w:bidi="de-DE"/>
        </w:rPr>
      </w:pPr>
      <w:r w:rsidRPr="002E6F9E">
        <w:rPr>
          <w:rFonts w:eastAsia="Tahoma" w:cs="Tahoma"/>
          <w:noProof/>
          <w:szCs w:val="22"/>
          <w:lang w:eastAsia="de-DE"/>
        </w:rPr>
        <w:drawing>
          <wp:anchor distT="0" distB="0" distL="0" distR="0" simplePos="0" relativeHeight="251671552" behindDoc="0" locked="0" layoutInCell="1" allowOverlap="1" wp14:anchorId="2E1D42EB" wp14:editId="339D0AE9">
            <wp:simplePos x="0" y="0"/>
            <wp:positionH relativeFrom="page">
              <wp:posOffset>3465829</wp:posOffset>
            </wp:positionH>
            <wp:positionV relativeFrom="paragraph">
              <wp:posOffset>100727</wp:posOffset>
            </wp:positionV>
            <wp:extent cx="2177608" cy="778916"/>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26" cstate="print"/>
                    <a:stretch>
                      <a:fillRect/>
                    </a:stretch>
                  </pic:blipFill>
                  <pic:spPr>
                    <a:xfrm>
                      <a:off x="0" y="0"/>
                      <a:ext cx="2177608" cy="778916"/>
                    </a:xfrm>
                    <a:prstGeom prst="rect">
                      <a:avLst/>
                    </a:prstGeom>
                  </pic:spPr>
                </pic:pic>
              </a:graphicData>
            </a:graphic>
          </wp:anchor>
        </w:drawing>
      </w:r>
      <w:r w:rsidR="00D63EF3">
        <w:rPr>
          <w:rFonts w:eastAsia="Tahoma" w:cs="Tahoma"/>
          <w:bCs/>
          <w:szCs w:val="22"/>
          <w:lang w:eastAsia="de-DE" w:bidi="de-DE"/>
        </w:rPr>
        <w:t>Susanne Niebecker</w:t>
      </w:r>
    </w:p>
    <w:p w:rsidR="002E6F9E" w:rsidRPr="002E6F9E" w:rsidRDefault="002E6F9E" w:rsidP="00D63EF3">
      <w:pPr>
        <w:widowControl w:val="0"/>
        <w:autoSpaceDE w:val="0"/>
        <w:autoSpaceDN w:val="0"/>
        <w:spacing w:after="0" w:line="530" w:lineRule="atLeast"/>
        <w:ind w:left="538"/>
        <w:jc w:val="left"/>
        <w:rPr>
          <w:rFonts w:eastAsia="Tahoma" w:cs="Tahoma"/>
          <w:szCs w:val="22"/>
          <w:lang w:eastAsia="de-DE" w:bidi="de-DE"/>
        </w:rPr>
      </w:pPr>
      <w:r w:rsidRPr="002E6F9E">
        <w:rPr>
          <w:rFonts w:eastAsia="Tahoma" w:cs="Tahoma"/>
          <w:szCs w:val="22"/>
          <w:lang w:eastAsia="de-DE" w:bidi="de-DE"/>
        </w:rPr>
        <w:t>Karlstrasse 11</w:t>
      </w:r>
    </w:p>
    <w:p w:rsidR="002E6F9E" w:rsidRPr="002E6F9E" w:rsidRDefault="002E6F9E" w:rsidP="00D63EF3">
      <w:pPr>
        <w:widowControl w:val="0"/>
        <w:autoSpaceDE w:val="0"/>
        <w:autoSpaceDN w:val="0"/>
        <w:spacing w:after="0" w:line="264" w:lineRule="exact"/>
        <w:ind w:left="538"/>
        <w:jc w:val="left"/>
        <w:rPr>
          <w:rFonts w:eastAsia="Tahoma" w:cs="Tahoma"/>
          <w:szCs w:val="22"/>
          <w:lang w:eastAsia="de-DE" w:bidi="de-DE"/>
        </w:rPr>
      </w:pPr>
      <w:r w:rsidRPr="002E6F9E">
        <w:rPr>
          <w:rFonts w:eastAsia="Tahoma" w:cs="Tahoma"/>
          <w:szCs w:val="22"/>
          <w:lang w:eastAsia="de-DE" w:bidi="de-DE"/>
        </w:rPr>
        <w:t xml:space="preserve">88400 Biberach an </w:t>
      </w:r>
      <w:proofErr w:type="gramStart"/>
      <w:r w:rsidRPr="002E6F9E">
        <w:rPr>
          <w:rFonts w:eastAsia="Tahoma" w:cs="Tahoma"/>
          <w:szCs w:val="22"/>
          <w:lang w:eastAsia="de-DE" w:bidi="de-DE"/>
        </w:rPr>
        <w:t>der Riss</w:t>
      </w:r>
      <w:proofErr w:type="gramEnd"/>
    </w:p>
    <w:p w:rsidR="002E6F9E" w:rsidRPr="002E6F9E" w:rsidRDefault="002E6F9E" w:rsidP="002E6F9E">
      <w:pPr>
        <w:widowControl w:val="0"/>
        <w:autoSpaceDE w:val="0"/>
        <w:autoSpaceDN w:val="0"/>
        <w:spacing w:before="1" w:after="0" w:line="240" w:lineRule="auto"/>
        <w:jc w:val="left"/>
        <w:rPr>
          <w:rFonts w:eastAsia="Tahoma" w:cs="Tahoma"/>
          <w:szCs w:val="22"/>
          <w:lang w:eastAsia="de-DE" w:bidi="de-DE"/>
        </w:rPr>
      </w:pPr>
    </w:p>
    <w:p w:rsidR="002E6F9E" w:rsidRPr="002E6F9E" w:rsidRDefault="002E6F9E" w:rsidP="002E6F9E">
      <w:pPr>
        <w:widowControl w:val="0"/>
        <w:autoSpaceDE w:val="0"/>
        <w:autoSpaceDN w:val="0"/>
        <w:spacing w:before="1" w:after="0" w:line="265" w:lineRule="exact"/>
        <w:ind w:left="538"/>
        <w:jc w:val="left"/>
        <w:rPr>
          <w:rFonts w:eastAsia="Tahoma" w:cs="Tahoma"/>
          <w:szCs w:val="22"/>
          <w:lang w:eastAsia="de-DE" w:bidi="de-DE"/>
        </w:rPr>
      </w:pPr>
      <w:r w:rsidRPr="002E6F9E">
        <w:rPr>
          <w:rFonts w:eastAsia="Tahoma" w:cs="Tahoma"/>
          <w:szCs w:val="22"/>
          <w:lang w:eastAsia="de-DE" w:bidi="de-DE"/>
        </w:rPr>
        <w:t>Telefon: +49 (0) 7351</w:t>
      </w:r>
      <w:r w:rsidRPr="002E6F9E">
        <w:rPr>
          <w:rFonts w:eastAsia="Tahoma" w:cs="Tahoma"/>
          <w:spacing w:val="-12"/>
          <w:szCs w:val="22"/>
          <w:lang w:eastAsia="de-DE" w:bidi="de-DE"/>
        </w:rPr>
        <w:t xml:space="preserve"> </w:t>
      </w:r>
      <w:r w:rsidR="00D63EF3">
        <w:rPr>
          <w:rFonts w:eastAsia="Tahoma" w:cs="Tahoma"/>
          <w:szCs w:val="22"/>
          <w:lang w:eastAsia="de-DE" w:bidi="de-DE"/>
        </w:rPr>
        <w:t>582-145</w:t>
      </w:r>
    </w:p>
    <w:p w:rsidR="002E6F9E" w:rsidRPr="002E6F9E" w:rsidRDefault="002E6F9E" w:rsidP="002E6F9E">
      <w:pPr>
        <w:widowControl w:val="0"/>
        <w:autoSpaceDE w:val="0"/>
        <w:autoSpaceDN w:val="0"/>
        <w:spacing w:after="0" w:line="265" w:lineRule="exact"/>
        <w:ind w:left="538"/>
        <w:jc w:val="left"/>
        <w:rPr>
          <w:rFonts w:eastAsia="Tahoma" w:cs="Tahoma"/>
          <w:szCs w:val="22"/>
          <w:lang w:eastAsia="de-DE" w:bidi="de-DE"/>
        </w:rPr>
      </w:pPr>
      <w:r w:rsidRPr="002E6F9E">
        <w:rPr>
          <w:rFonts w:eastAsia="Tahoma" w:cs="Tahoma"/>
          <w:szCs w:val="22"/>
          <w:lang w:eastAsia="de-DE" w:bidi="de-DE"/>
        </w:rPr>
        <w:t>Telefax: +49 (0) 7351</w:t>
      </w:r>
      <w:r w:rsidRPr="002E6F9E">
        <w:rPr>
          <w:rFonts w:eastAsia="Tahoma" w:cs="Tahoma"/>
          <w:spacing w:val="-10"/>
          <w:szCs w:val="22"/>
          <w:lang w:eastAsia="de-DE" w:bidi="de-DE"/>
        </w:rPr>
        <w:t xml:space="preserve"> </w:t>
      </w:r>
      <w:r w:rsidRPr="002E6F9E">
        <w:rPr>
          <w:rFonts w:eastAsia="Tahoma" w:cs="Tahoma"/>
          <w:szCs w:val="22"/>
          <w:lang w:eastAsia="de-DE" w:bidi="de-DE"/>
        </w:rPr>
        <w:t>582-119</w:t>
      </w:r>
    </w:p>
    <w:p w:rsidR="002E6F9E" w:rsidRPr="002E6F9E" w:rsidRDefault="002E6F9E" w:rsidP="002E6F9E">
      <w:pPr>
        <w:widowControl w:val="0"/>
        <w:autoSpaceDE w:val="0"/>
        <w:autoSpaceDN w:val="0"/>
        <w:spacing w:before="1" w:after="0" w:line="240" w:lineRule="auto"/>
        <w:jc w:val="left"/>
        <w:rPr>
          <w:rFonts w:eastAsia="Tahoma" w:cs="Tahoma"/>
          <w:szCs w:val="22"/>
          <w:lang w:eastAsia="de-DE" w:bidi="de-DE"/>
        </w:rPr>
      </w:pPr>
    </w:p>
    <w:p w:rsidR="002E6F9E" w:rsidRPr="002E6F9E" w:rsidRDefault="0051165E" w:rsidP="00D63EF3">
      <w:pPr>
        <w:widowControl w:val="0"/>
        <w:autoSpaceDE w:val="0"/>
        <w:autoSpaceDN w:val="0"/>
        <w:spacing w:after="0" w:line="240" w:lineRule="auto"/>
        <w:ind w:left="538" w:right="4989"/>
        <w:jc w:val="left"/>
        <w:rPr>
          <w:rFonts w:eastAsia="Tahoma" w:cs="Tahoma"/>
          <w:szCs w:val="22"/>
          <w:lang w:eastAsia="de-DE" w:bidi="de-DE"/>
        </w:rPr>
      </w:pPr>
      <w:hyperlink r:id="rId27" w:history="1">
        <w:r w:rsidR="00D63EF3" w:rsidRPr="00D63EF3">
          <w:rPr>
            <w:rStyle w:val="Hyperlink"/>
            <w:rFonts w:eastAsia="Tahoma" w:cs="Tahoma"/>
            <w:color w:val="auto"/>
            <w:szCs w:val="22"/>
            <w:u w:val="none"/>
            <w:lang w:eastAsia="de-DE" w:bidi="de-DE"/>
          </w:rPr>
          <w:t>bm-wiss@hochschule-bc.de</w:t>
        </w:r>
      </w:hyperlink>
      <w:r w:rsidR="00D63EF3">
        <w:rPr>
          <w:rFonts w:eastAsia="Tahoma" w:cs="Tahoma"/>
          <w:szCs w:val="22"/>
          <w:lang w:eastAsia="de-DE" w:bidi="de-DE"/>
        </w:rPr>
        <w:t xml:space="preserve"> </w:t>
      </w:r>
      <w:hyperlink r:id="rId28">
        <w:r w:rsidR="00FD54B0">
          <w:rPr>
            <w:rFonts w:eastAsia="Tahoma" w:cs="Tahoma"/>
            <w:szCs w:val="22"/>
            <w:lang w:eastAsia="de-DE" w:bidi="de-DE"/>
          </w:rPr>
          <w:t>www.hochschule-bc.de</w:t>
        </w:r>
      </w:hyperlink>
    </w:p>
    <w:p w:rsidR="002E6F9E" w:rsidRPr="002E6F9E" w:rsidRDefault="002E6F9E" w:rsidP="002E6F9E">
      <w:pPr>
        <w:widowControl w:val="0"/>
        <w:autoSpaceDE w:val="0"/>
        <w:autoSpaceDN w:val="0"/>
        <w:spacing w:before="1" w:after="0" w:line="240" w:lineRule="auto"/>
        <w:jc w:val="left"/>
        <w:rPr>
          <w:rFonts w:eastAsia="Tahoma" w:cs="Tahoma"/>
          <w:szCs w:val="22"/>
          <w:lang w:eastAsia="de-DE" w:bidi="de-DE"/>
        </w:rPr>
      </w:pPr>
    </w:p>
    <w:p w:rsidR="002E6F9E" w:rsidRPr="002E6F9E" w:rsidRDefault="002E6F9E" w:rsidP="002E6F9E">
      <w:pPr>
        <w:widowControl w:val="0"/>
        <w:autoSpaceDE w:val="0"/>
        <w:autoSpaceDN w:val="0"/>
        <w:spacing w:after="0" w:line="240" w:lineRule="auto"/>
        <w:ind w:left="538"/>
        <w:jc w:val="left"/>
        <w:rPr>
          <w:rFonts w:eastAsia="Tahoma" w:cs="Tahoma"/>
          <w:szCs w:val="22"/>
          <w:lang w:eastAsia="de-DE" w:bidi="de-DE"/>
        </w:rPr>
      </w:pPr>
      <w:r w:rsidRPr="002E6F9E">
        <w:rPr>
          <w:rFonts w:eastAsia="Tahoma" w:cs="Tahoma"/>
          <w:szCs w:val="22"/>
          <w:lang w:eastAsia="de-DE" w:bidi="de-DE"/>
        </w:rPr>
        <w:t>Geschäftsführende und wissenschaftliche Leitung: Dr. Jennifer Blank</w:t>
      </w:r>
    </w:p>
    <w:p w:rsidR="002E6F9E" w:rsidRPr="002E6F9E" w:rsidRDefault="002E6F9E" w:rsidP="002E6F9E">
      <w:pPr>
        <w:widowControl w:val="0"/>
        <w:autoSpaceDE w:val="0"/>
        <w:autoSpaceDN w:val="0"/>
        <w:spacing w:after="0" w:line="240" w:lineRule="auto"/>
        <w:jc w:val="left"/>
        <w:rPr>
          <w:rFonts w:eastAsia="Tahoma" w:cs="Tahoma"/>
          <w:sz w:val="26"/>
          <w:szCs w:val="22"/>
          <w:lang w:eastAsia="de-DE" w:bidi="de-DE"/>
        </w:rPr>
      </w:pPr>
    </w:p>
    <w:p w:rsidR="002E6F9E" w:rsidRPr="002E6F9E" w:rsidRDefault="002E6F9E" w:rsidP="002E6F9E">
      <w:pPr>
        <w:widowControl w:val="0"/>
        <w:autoSpaceDE w:val="0"/>
        <w:autoSpaceDN w:val="0"/>
        <w:spacing w:after="0" w:line="240" w:lineRule="auto"/>
        <w:jc w:val="left"/>
        <w:rPr>
          <w:rFonts w:eastAsia="Tahoma" w:cs="Tahoma"/>
          <w:sz w:val="26"/>
          <w:szCs w:val="22"/>
          <w:lang w:eastAsia="de-DE" w:bidi="de-DE"/>
        </w:rPr>
      </w:pPr>
    </w:p>
    <w:p w:rsidR="002E6F9E" w:rsidRPr="002E6F9E" w:rsidRDefault="002E6F9E" w:rsidP="002E6F9E">
      <w:pPr>
        <w:widowControl w:val="0"/>
        <w:autoSpaceDE w:val="0"/>
        <w:autoSpaceDN w:val="0"/>
        <w:spacing w:before="168" w:after="0" w:line="240" w:lineRule="auto"/>
        <w:ind w:left="538"/>
        <w:jc w:val="left"/>
        <w:outlineLvl w:val="0"/>
        <w:rPr>
          <w:rFonts w:eastAsia="Tahoma" w:cs="Tahoma"/>
          <w:b/>
          <w:bCs/>
          <w:sz w:val="28"/>
          <w:szCs w:val="28"/>
          <w:lang w:eastAsia="de-DE" w:bidi="de-DE"/>
        </w:rPr>
      </w:pPr>
      <w:r w:rsidRPr="002E6F9E">
        <w:rPr>
          <w:rFonts w:eastAsia="Tahoma" w:cs="Tahoma"/>
          <w:b/>
          <w:bCs/>
          <w:sz w:val="28"/>
          <w:szCs w:val="28"/>
          <w:lang w:eastAsia="de-DE" w:bidi="de-DE"/>
        </w:rPr>
        <w:t>Postanschrift</w:t>
      </w:r>
    </w:p>
    <w:p w:rsidR="002E6F9E" w:rsidRPr="002E6F9E" w:rsidRDefault="002E6F9E" w:rsidP="002E6F9E">
      <w:pPr>
        <w:widowControl w:val="0"/>
        <w:autoSpaceDE w:val="0"/>
        <w:autoSpaceDN w:val="0"/>
        <w:spacing w:before="11" w:after="0" w:line="240" w:lineRule="auto"/>
        <w:jc w:val="left"/>
        <w:rPr>
          <w:rFonts w:eastAsia="Tahoma" w:cs="Tahoma"/>
          <w:b/>
          <w:sz w:val="43"/>
          <w:szCs w:val="22"/>
          <w:lang w:eastAsia="de-DE" w:bidi="de-DE"/>
        </w:rPr>
      </w:pPr>
    </w:p>
    <w:p w:rsidR="002E6F9E" w:rsidRPr="002E6F9E" w:rsidRDefault="002E6F9E" w:rsidP="002E6F9E">
      <w:pPr>
        <w:widowControl w:val="0"/>
        <w:autoSpaceDE w:val="0"/>
        <w:autoSpaceDN w:val="0"/>
        <w:spacing w:before="1" w:after="0" w:line="240" w:lineRule="auto"/>
        <w:ind w:left="538"/>
        <w:jc w:val="left"/>
        <w:rPr>
          <w:rFonts w:eastAsia="Tahoma" w:cs="Tahoma"/>
          <w:szCs w:val="22"/>
          <w:lang w:eastAsia="de-DE" w:bidi="de-DE"/>
        </w:rPr>
      </w:pPr>
      <w:r w:rsidRPr="002E6F9E">
        <w:rPr>
          <w:rFonts w:eastAsia="Tahoma" w:cs="Tahoma"/>
          <w:szCs w:val="22"/>
          <w:lang w:eastAsia="de-DE" w:bidi="de-DE"/>
        </w:rPr>
        <w:t>Hochschule Biberach</w:t>
      </w:r>
    </w:p>
    <w:p w:rsidR="002E6F9E" w:rsidRPr="002E6F9E" w:rsidRDefault="00FD54B0" w:rsidP="002E6F9E">
      <w:pPr>
        <w:widowControl w:val="0"/>
        <w:autoSpaceDE w:val="0"/>
        <w:autoSpaceDN w:val="0"/>
        <w:spacing w:after="0" w:line="240" w:lineRule="auto"/>
        <w:ind w:left="538" w:right="5387"/>
        <w:jc w:val="left"/>
        <w:rPr>
          <w:rFonts w:eastAsia="Tahoma" w:cs="Tahoma"/>
          <w:szCs w:val="22"/>
          <w:lang w:eastAsia="de-DE" w:bidi="de-DE"/>
        </w:rPr>
      </w:pPr>
      <w:r>
        <w:rPr>
          <w:rFonts w:eastAsia="Tahoma" w:cs="Tahoma"/>
          <w:szCs w:val="22"/>
          <w:lang w:eastAsia="de-DE" w:bidi="de-DE"/>
        </w:rPr>
        <w:t>Institut für Bildungstransfer</w:t>
      </w:r>
      <w:r w:rsidR="002E6F9E" w:rsidRPr="002E6F9E">
        <w:rPr>
          <w:rFonts w:eastAsia="Tahoma" w:cs="Tahoma"/>
          <w:szCs w:val="22"/>
          <w:lang w:eastAsia="de-DE" w:bidi="de-DE"/>
        </w:rPr>
        <w:t xml:space="preserve"> Weiterbildung Karlstrasse 11</w:t>
      </w:r>
    </w:p>
    <w:p w:rsidR="002E6F9E" w:rsidRPr="002E6F9E" w:rsidRDefault="002E6F9E" w:rsidP="002E6F9E">
      <w:pPr>
        <w:widowControl w:val="0"/>
        <w:autoSpaceDE w:val="0"/>
        <w:autoSpaceDN w:val="0"/>
        <w:spacing w:after="0" w:line="265" w:lineRule="exact"/>
        <w:ind w:left="538"/>
        <w:jc w:val="left"/>
        <w:rPr>
          <w:rFonts w:eastAsia="Tahoma" w:cs="Tahoma"/>
          <w:szCs w:val="22"/>
          <w:lang w:eastAsia="de-DE" w:bidi="de-DE"/>
        </w:rPr>
      </w:pPr>
      <w:r w:rsidRPr="002E6F9E">
        <w:rPr>
          <w:rFonts w:eastAsia="Tahoma" w:cs="Tahoma"/>
          <w:szCs w:val="22"/>
          <w:lang w:eastAsia="de-DE" w:bidi="de-DE"/>
        </w:rPr>
        <w:t xml:space="preserve">88400 Biberach an </w:t>
      </w:r>
      <w:proofErr w:type="gramStart"/>
      <w:r w:rsidRPr="002E6F9E">
        <w:rPr>
          <w:rFonts w:eastAsia="Tahoma" w:cs="Tahoma"/>
          <w:szCs w:val="22"/>
          <w:lang w:eastAsia="de-DE" w:bidi="de-DE"/>
        </w:rPr>
        <w:t>der Riss</w:t>
      </w:r>
      <w:proofErr w:type="gramEnd"/>
    </w:p>
    <w:p w:rsidR="002E6F9E" w:rsidRPr="002E6F9E" w:rsidRDefault="002E6F9E" w:rsidP="002E6F9E">
      <w:pPr>
        <w:widowControl w:val="0"/>
        <w:autoSpaceDE w:val="0"/>
        <w:autoSpaceDN w:val="0"/>
        <w:spacing w:after="0" w:line="240" w:lineRule="auto"/>
        <w:jc w:val="left"/>
        <w:rPr>
          <w:rFonts w:eastAsia="Tahoma" w:cs="Tahoma"/>
          <w:sz w:val="20"/>
          <w:szCs w:val="22"/>
          <w:lang w:eastAsia="de-DE" w:bidi="de-DE"/>
        </w:rPr>
      </w:pPr>
    </w:p>
    <w:p w:rsidR="002E6F9E" w:rsidRPr="002E6F9E" w:rsidRDefault="002E6F9E" w:rsidP="002E6F9E">
      <w:pPr>
        <w:widowControl w:val="0"/>
        <w:autoSpaceDE w:val="0"/>
        <w:autoSpaceDN w:val="0"/>
        <w:spacing w:after="0" w:line="240" w:lineRule="auto"/>
        <w:jc w:val="left"/>
        <w:rPr>
          <w:rFonts w:eastAsia="Tahoma" w:cs="Tahoma"/>
          <w:sz w:val="20"/>
          <w:szCs w:val="22"/>
          <w:lang w:eastAsia="de-DE" w:bidi="de-DE"/>
        </w:rPr>
      </w:pPr>
    </w:p>
    <w:p w:rsidR="002E6F9E" w:rsidRPr="002E6F9E" w:rsidRDefault="002E6F9E" w:rsidP="002E6F9E">
      <w:pPr>
        <w:widowControl w:val="0"/>
        <w:autoSpaceDE w:val="0"/>
        <w:autoSpaceDN w:val="0"/>
        <w:spacing w:after="0" w:line="240" w:lineRule="auto"/>
        <w:jc w:val="left"/>
        <w:rPr>
          <w:rFonts w:eastAsia="Tahoma" w:cs="Tahoma"/>
          <w:sz w:val="20"/>
          <w:szCs w:val="22"/>
          <w:lang w:eastAsia="de-DE" w:bidi="de-DE"/>
        </w:rPr>
      </w:pPr>
    </w:p>
    <w:p w:rsidR="002E6F9E" w:rsidRDefault="002E6F9E" w:rsidP="002E6F9E">
      <w:pPr>
        <w:widowControl w:val="0"/>
        <w:autoSpaceDE w:val="0"/>
        <w:autoSpaceDN w:val="0"/>
        <w:spacing w:after="0" w:line="240" w:lineRule="auto"/>
        <w:jc w:val="left"/>
        <w:rPr>
          <w:rFonts w:eastAsia="Tahoma" w:cs="Tahoma"/>
          <w:sz w:val="20"/>
          <w:szCs w:val="22"/>
          <w:lang w:eastAsia="de-DE" w:bidi="de-DE"/>
        </w:rPr>
      </w:pPr>
    </w:p>
    <w:p w:rsidR="00D63EF3" w:rsidRDefault="00D63EF3" w:rsidP="002E6F9E">
      <w:pPr>
        <w:widowControl w:val="0"/>
        <w:autoSpaceDE w:val="0"/>
        <w:autoSpaceDN w:val="0"/>
        <w:spacing w:after="0" w:line="240" w:lineRule="auto"/>
        <w:jc w:val="left"/>
        <w:rPr>
          <w:rFonts w:eastAsia="Tahoma" w:cs="Tahoma"/>
          <w:sz w:val="20"/>
          <w:szCs w:val="22"/>
          <w:lang w:eastAsia="de-DE" w:bidi="de-DE"/>
        </w:rPr>
      </w:pPr>
    </w:p>
    <w:p w:rsidR="00D63EF3" w:rsidRDefault="00D63EF3" w:rsidP="002E6F9E">
      <w:pPr>
        <w:widowControl w:val="0"/>
        <w:autoSpaceDE w:val="0"/>
        <w:autoSpaceDN w:val="0"/>
        <w:spacing w:after="0" w:line="240" w:lineRule="auto"/>
        <w:jc w:val="left"/>
        <w:rPr>
          <w:rFonts w:eastAsia="Tahoma" w:cs="Tahoma"/>
          <w:sz w:val="20"/>
          <w:szCs w:val="22"/>
          <w:lang w:eastAsia="de-DE" w:bidi="de-DE"/>
        </w:rPr>
      </w:pPr>
    </w:p>
    <w:p w:rsidR="00D63EF3" w:rsidRDefault="00D63EF3" w:rsidP="002E6F9E">
      <w:pPr>
        <w:widowControl w:val="0"/>
        <w:autoSpaceDE w:val="0"/>
        <w:autoSpaceDN w:val="0"/>
        <w:spacing w:after="0" w:line="240" w:lineRule="auto"/>
        <w:jc w:val="left"/>
        <w:rPr>
          <w:rFonts w:eastAsia="Tahoma" w:cs="Tahoma"/>
          <w:sz w:val="20"/>
          <w:szCs w:val="22"/>
          <w:lang w:eastAsia="de-DE" w:bidi="de-DE"/>
        </w:rPr>
      </w:pPr>
    </w:p>
    <w:p w:rsidR="00D63EF3" w:rsidRDefault="00D63EF3" w:rsidP="002E6F9E">
      <w:pPr>
        <w:widowControl w:val="0"/>
        <w:autoSpaceDE w:val="0"/>
        <w:autoSpaceDN w:val="0"/>
        <w:spacing w:after="0" w:line="240" w:lineRule="auto"/>
        <w:jc w:val="left"/>
        <w:rPr>
          <w:rFonts w:eastAsia="Tahoma" w:cs="Tahoma"/>
          <w:sz w:val="20"/>
          <w:szCs w:val="22"/>
          <w:lang w:eastAsia="de-DE" w:bidi="de-DE"/>
        </w:rPr>
      </w:pPr>
    </w:p>
    <w:p w:rsidR="00D63EF3" w:rsidRDefault="00D63EF3" w:rsidP="002E6F9E">
      <w:pPr>
        <w:widowControl w:val="0"/>
        <w:autoSpaceDE w:val="0"/>
        <w:autoSpaceDN w:val="0"/>
        <w:spacing w:after="0" w:line="240" w:lineRule="auto"/>
        <w:jc w:val="left"/>
        <w:rPr>
          <w:rFonts w:eastAsia="Tahoma" w:cs="Tahoma"/>
          <w:sz w:val="20"/>
          <w:szCs w:val="22"/>
          <w:lang w:eastAsia="de-DE" w:bidi="de-DE"/>
        </w:rPr>
      </w:pPr>
    </w:p>
    <w:p w:rsidR="00D63EF3" w:rsidRDefault="00D63EF3" w:rsidP="002E6F9E">
      <w:pPr>
        <w:widowControl w:val="0"/>
        <w:autoSpaceDE w:val="0"/>
        <w:autoSpaceDN w:val="0"/>
        <w:spacing w:after="0" w:line="240" w:lineRule="auto"/>
        <w:jc w:val="left"/>
        <w:rPr>
          <w:rFonts w:eastAsia="Tahoma" w:cs="Tahoma"/>
          <w:sz w:val="20"/>
          <w:szCs w:val="22"/>
          <w:lang w:eastAsia="de-DE" w:bidi="de-DE"/>
        </w:rPr>
      </w:pPr>
    </w:p>
    <w:p w:rsidR="00D63EF3" w:rsidRDefault="00D63EF3" w:rsidP="002E6F9E">
      <w:pPr>
        <w:widowControl w:val="0"/>
        <w:autoSpaceDE w:val="0"/>
        <w:autoSpaceDN w:val="0"/>
        <w:spacing w:after="0" w:line="240" w:lineRule="auto"/>
        <w:jc w:val="left"/>
        <w:rPr>
          <w:rFonts w:eastAsia="Tahoma" w:cs="Tahoma"/>
          <w:sz w:val="20"/>
          <w:szCs w:val="22"/>
          <w:lang w:eastAsia="de-DE" w:bidi="de-DE"/>
        </w:rPr>
      </w:pPr>
    </w:p>
    <w:p w:rsidR="00D63EF3" w:rsidRDefault="00D63EF3" w:rsidP="002E6F9E">
      <w:pPr>
        <w:widowControl w:val="0"/>
        <w:autoSpaceDE w:val="0"/>
        <w:autoSpaceDN w:val="0"/>
        <w:spacing w:after="0" w:line="240" w:lineRule="auto"/>
        <w:jc w:val="left"/>
        <w:rPr>
          <w:rFonts w:eastAsia="Tahoma" w:cs="Tahoma"/>
          <w:sz w:val="20"/>
          <w:szCs w:val="22"/>
          <w:lang w:eastAsia="de-DE" w:bidi="de-DE"/>
        </w:rPr>
      </w:pPr>
    </w:p>
    <w:p w:rsidR="00D63EF3" w:rsidRDefault="00D63EF3" w:rsidP="002E6F9E">
      <w:pPr>
        <w:widowControl w:val="0"/>
        <w:autoSpaceDE w:val="0"/>
        <w:autoSpaceDN w:val="0"/>
        <w:spacing w:after="0" w:line="240" w:lineRule="auto"/>
        <w:jc w:val="left"/>
        <w:rPr>
          <w:rFonts w:eastAsia="Tahoma" w:cs="Tahoma"/>
          <w:sz w:val="20"/>
          <w:szCs w:val="22"/>
          <w:lang w:eastAsia="de-DE" w:bidi="de-DE"/>
        </w:rPr>
      </w:pPr>
    </w:p>
    <w:p w:rsidR="00D63EF3" w:rsidRDefault="00D63EF3" w:rsidP="002E6F9E">
      <w:pPr>
        <w:widowControl w:val="0"/>
        <w:autoSpaceDE w:val="0"/>
        <w:autoSpaceDN w:val="0"/>
        <w:spacing w:after="0" w:line="240" w:lineRule="auto"/>
        <w:jc w:val="left"/>
        <w:rPr>
          <w:rFonts w:eastAsia="Tahoma" w:cs="Tahoma"/>
          <w:sz w:val="20"/>
          <w:szCs w:val="22"/>
          <w:lang w:eastAsia="de-DE" w:bidi="de-DE"/>
        </w:rPr>
      </w:pPr>
    </w:p>
    <w:p w:rsidR="00D63EF3" w:rsidRDefault="00D63EF3" w:rsidP="002E6F9E">
      <w:pPr>
        <w:widowControl w:val="0"/>
        <w:autoSpaceDE w:val="0"/>
        <w:autoSpaceDN w:val="0"/>
        <w:spacing w:after="0" w:line="240" w:lineRule="auto"/>
        <w:jc w:val="left"/>
        <w:rPr>
          <w:rFonts w:eastAsia="Tahoma" w:cs="Tahoma"/>
          <w:sz w:val="20"/>
          <w:szCs w:val="22"/>
          <w:lang w:eastAsia="de-DE" w:bidi="de-DE"/>
        </w:rPr>
      </w:pPr>
    </w:p>
    <w:p w:rsidR="00D63EF3" w:rsidRDefault="00D63EF3" w:rsidP="002E6F9E">
      <w:pPr>
        <w:widowControl w:val="0"/>
        <w:autoSpaceDE w:val="0"/>
        <w:autoSpaceDN w:val="0"/>
        <w:spacing w:after="0" w:line="240" w:lineRule="auto"/>
        <w:jc w:val="left"/>
        <w:rPr>
          <w:rFonts w:eastAsia="Tahoma" w:cs="Tahoma"/>
          <w:sz w:val="20"/>
          <w:szCs w:val="22"/>
          <w:lang w:eastAsia="de-DE" w:bidi="de-DE"/>
        </w:rPr>
      </w:pPr>
    </w:p>
    <w:p w:rsidR="00D63EF3" w:rsidRPr="002E6F9E" w:rsidRDefault="00D63EF3" w:rsidP="002E6F9E">
      <w:pPr>
        <w:widowControl w:val="0"/>
        <w:autoSpaceDE w:val="0"/>
        <w:autoSpaceDN w:val="0"/>
        <w:spacing w:after="0" w:line="240" w:lineRule="auto"/>
        <w:jc w:val="left"/>
        <w:rPr>
          <w:rFonts w:eastAsia="Tahoma" w:cs="Tahoma"/>
          <w:sz w:val="20"/>
          <w:szCs w:val="22"/>
          <w:lang w:eastAsia="de-DE" w:bidi="de-DE"/>
        </w:rPr>
      </w:pPr>
    </w:p>
    <w:p w:rsidR="002E6F9E" w:rsidRPr="002E6F9E" w:rsidRDefault="002E6F9E" w:rsidP="002E6F9E">
      <w:pPr>
        <w:widowControl w:val="0"/>
        <w:autoSpaceDE w:val="0"/>
        <w:autoSpaceDN w:val="0"/>
        <w:spacing w:before="3" w:after="0" w:line="240" w:lineRule="auto"/>
        <w:jc w:val="left"/>
        <w:rPr>
          <w:rFonts w:eastAsia="Tahoma" w:cs="Tahoma"/>
          <w:sz w:val="17"/>
          <w:szCs w:val="22"/>
          <w:lang w:eastAsia="de-DE" w:bidi="de-DE"/>
        </w:rPr>
      </w:pPr>
      <w:r w:rsidRPr="002E6F9E">
        <w:rPr>
          <w:rFonts w:eastAsia="Tahoma" w:cs="Tahoma"/>
          <w:noProof/>
          <w:szCs w:val="22"/>
          <w:lang w:eastAsia="de-DE"/>
        </w:rPr>
        <mc:AlternateContent>
          <mc:Choice Requires="wps">
            <w:drawing>
              <wp:anchor distT="0" distB="0" distL="0" distR="0" simplePos="0" relativeHeight="251668480" behindDoc="1" locked="0" layoutInCell="1" allowOverlap="1">
                <wp:simplePos x="0" y="0"/>
                <wp:positionH relativeFrom="page">
                  <wp:posOffset>904240</wp:posOffset>
                </wp:positionH>
                <wp:positionV relativeFrom="paragraph">
                  <wp:posOffset>195580</wp:posOffset>
                </wp:positionV>
                <wp:extent cx="5973445" cy="1270"/>
                <wp:effectExtent l="0" t="0" r="0" b="0"/>
                <wp:wrapTopAndBottom/>
                <wp:docPr id="9" name="Freihand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3445" cy="1270"/>
                        </a:xfrm>
                        <a:custGeom>
                          <a:avLst/>
                          <a:gdLst>
                            <a:gd name="T0" fmla="+- 0 1424 1424"/>
                            <a:gd name="T1" fmla="*/ T0 w 9407"/>
                            <a:gd name="T2" fmla="+- 0 10831 1424"/>
                            <a:gd name="T3" fmla="*/ T2 w 9407"/>
                          </a:gdLst>
                          <a:ahLst/>
                          <a:cxnLst>
                            <a:cxn ang="0">
                              <a:pos x="T1" y="0"/>
                            </a:cxn>
                            <a:cxn ang="0">
                              <a:pos x="T3" y="0"/>
                            </a:cxn>
                          </a:cxnLst>
                          <a:rect l="0" t="0" r="r" b="b"/>
                          <a:pathLst>
                            <a:path w="9407">
                              <a:moveTo>
                                <a:pt x="0" y="0"/>
                              </a:moveTo>
                              <a:lnTo>
                                <a:pt x="9407" y="0"/>
                              </a:lnTo>
                            </a:path>
                          </a:pathLst>
                        </a:custGeom>
                        <a:noFill/>
                        <a:ln w="76073">
                          <a:solidFill>
                            <a:srgbClr val="C95A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5B255" id="Freihandform 9" o:spid="_x0000_s1026" style="position:absolute;margin-left:71.2pt;margin-top:15.4pt;width:470.3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" path="m,l9407,e" filled="f" strokecolor="#c95a3b" strokeweight="5.99pt">
                <v:path arrowok="t" o:connecttype="custom" o:connectlocs="0,0;5973445,0" o:connectangles="0,0"/>
                <w10:wrap type="topAndBottom" anchorx="page"/>
              </v:shape>
            </w:pict>
          </mc:Fallback>
        </mc:AlternateContent>
      </w:r>
    </w:p>
    <w:p w:rsidR="002E6F9E" w:rsidRPr="002E6F9E" w:rsidRDefault="00D63EF3" w:rsidP="002E6F9E">
      <w:pPr>
        <w:widowControl w:val="0"/>
        <w:autoSpaceDE w:val="0"/>
        <w:autoSpaceDN w:val="0"/>
        <w:spacing w:before="111" w:after="0" w:line="300" w:lineRule="auto"/>
        <w:ind w:left="543" w:right="309"/>
        <w:rPr>
          <w:rFonts w:eastAsia="Tahoma" w:cs="Tahoma"/>
          <w:sz w:val="20"/>
          <w:szCs w:val="22"/>
          <w:lang w:eastAsia="de-DE" w:bidi="de-DE"/>
        </w:rPr>
      </w:pPr>
      <w:r>
        <w:rPr>
          <w:rFonts w:eastAsia="Tahoma" w:cs="Tahoma"/>
          <w:sz w:val="20"/>
          <w:szCs w:val="22"/>
          <w:lang w:eastAsia="de-DE" w:bidi="de-DE"/>
        </w:rPr>
        <w:t>„Pharmazeutische Grundlagen und Antikörper-</w:t>
      </w:r>
      <w:r w:rsidRPr="00D63EF3">
        <w:t xml:space="preserve"> </w:t>
      </w:r>
      <w:r w:rsidRPr="00D63EF3">
        <w:rPr>
          <w:rFonts w:eastAsia="Tahoma" w:cs="Tahoma"/>
          <w:sz w:val="20"/>
          <w:szCs w:val="22"/>
          <w:lang w:eastAsia="de-DE" w:bidi="de-DE"/>
        </w:rPr>
        <w:t>Engineering</w:t>
      </w:r>
      <w:r>
        <w:rPr>
          <w:rFonts w:eastAsia="Tahoma" w:cs="Tahoma"/>
          <w:sz w:val="20"/>
          <w:szCs w:val="22"/>
          <w:lang w:eastAsia="de-DE" w:bidi="de-DE"/>
        </w:rPr>
        <w:t xml:space="preserve">“ im </w:t>
      </w:r>
      <w:r w:rsidR="002E6F9E" w:rsidRPr="002E6F9E">
        <w:rPr>
          <w:rFonts w:eastAsia="Tahoma" w:cs="Tahoma"/>
          <w:sz w:val="20"/>
          <w:szCs w:val="22"/>
          <w:lang w:eastAsia="de-DE" w:bidi="de-DE"/>
        </w:rPr>
        <w:t>Studiengang „Biopharmazeutisch-Medizintechnische Wissenschaften (BM-</w:t>
      </w:r>
      <w:proofErr w:type="spellStart"/>
      <w:r w:rsidR="002E6F9E" w:rsidRPr="002E6F9E">
        <w:rPr>
          <w:rFonts w:eastAsia="Tahoma" w:cs="Tahoma"/>
          <w:sz w:val="20"/>
          <w:szCs w:val="22"/>
          <w:lang w:eastAsia="de-DE" w:bidi="de-DE"/>
        </w:rPr>
        <w:t>Wiss</w:t>
      </w:r>
      <w:proofErr w:type="spellEnd"/>
      <w:r w:rsidR="002E6F9E" w:rsidRPr="002E6F9E">
        <w:rPr>
          <w:rFonts w:eastAsia="Tahoma" w:cs="Tahoma"/>
          <w:sz w:val="20"/>
          <w:szCs w:val="22"/>
          <w:lang w:eastAsia="de-DE" w:bidi="de-DE"/>
        </w:rPr>
        <w:t xml:space="preserve">)“ wurde entwickelt im Projekt Cross-Over, das aus Mitteln des Ministeriums für Wissenschaft, Forschung und Kunst des Landes Baden-Württemberg gefördert und aus dem Europäischen Sozialfonds der Europäischen Union </w:t>
      </w:r>
      <w:proofErr w:type="spellStart"/>
      <w:r w:rsidR="002E6F9E" w:rsidRPr="002E6F9E">
        <w:rPr>
          <w:rFonts w:eastAsia="Tahoma" w:cs="Tahoma"/>
          <w:sz w:val="20"/>
          <w:szCs w:val="22"/>
          <w:lang w:eastAsia="de-DE" w:bidi="de-DE"/>
        </w:rPr>
        <w:t>kofinanziert</w:t>
      </w:r>
      <w:proofErr w:type="spellEnd"/>
      <w:r w:rsidR="002E6F9E" w:rsidRPr="002E6F9E">
        <w:rPr>
          <w:rFonts w:eastAsia="Tahoma" w:cs="Tahoma"/>
          <w:sz w:val="20"/>
          <w:szCs w:val="22"/>
          <w:lang w:eastAsia="de-DE" w:bidi="de-DE"/>
        </w:rPr>
        <w:t xml:space="preserve"> wird (Förderkennzeichen: 696606). Dabei handelt es sich um ein Vorhaben im Programm „Auf- und Ausbau von Strukturen der wissenschaftlichen Weiterbildung an Hochschulen in Baden-Württemberg“.</w:t>
      </w:r>
    </w:p>
    <w:p w:rsidR="002E6F9E" w:rsidRPr="002E6F9E" w:rsidRDefault="002E6F9E" w:rsidP="002E6F9E">
      <w:pPr>
        <w:widowControl w:val="0"/>
        <w:autoSpaceDE w:val="0"/>
        <w:autoSpaceDN w:val="0"/>
        <w:spacing w:before="6" w:after="0" w:line="240" w:lineRule="auto"/>
        <w:jc w:val="left"/>
        <w:rPr>
          <w:rFonts w:eastAsia="Tahoma" w:cs="Tahoma"/>
          <w:sz w:val="26"/>
          <w:szCs w:val="22"/>
          <w:lang w:eastAsia="de-DE" w:bidi="de-DE"/>
        </w:rPr>
      </w:pPr>
      <w:r w:rsidRPr="002E6F9E">
        <w:rPr>
          <w:rFonts w:eastAsia="Tahoma" w:cs="Tahoma"/>
          <w:noProof/>
          <w:szCs w:val="22"/>
          <w:lang w:eastAsia="de-DE"/>
        </w:rPr>
        <mc:AlternateContent>
          <mc:Choice Requires="wps">
            <w:drawing>
              <wp:anchor distT="0" distB="0" distL="0" distR="0" simplePos="0" relativeHeight="251669504" behindDoc="1" locked="0" layoutInCell="1" allowOverlap="1">
                <wp:simplePos x="0" y="0"/>
                <wp:positionH relativeFrom="page">
                  <wp:posOffset>904240</wp:posOffset>
                </wp:positionH>
                <wp:positionV relativeFrom="paragraph">
                  <wp:posOffset>267335</wp:posOffset>
                </wp:positionV>
                <wp:extent cx="5973445" cy="1270"/>
                <wp:effectExtent l="0" t="0" r="0" b="0"/>
                <wp:wrapTopAndBottom/>
                <wp:docPr id="8" name="Freihand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3445" cy="1270"/>
                        </a:xfrm>
                        <a:custGeom>
                          <a:avLst/>
                          <a:gdLst>
                            <a:gd name="T0" fmla="+- 0 1424 1424"/>
                            <a:gd name="T1" fmla="*/ T0 w 9407"/>
                            <a:gd name="T2" fmla="+- 0 10831 1424"/>
                            <a:gd name="T3" fmla="*/ T2 w 9407"/>
                          </a:gdLst>
                          <a:ahLst/>
                          <a:cxnLst>
                            <a:cxn ang="0">
                              <a:pos x="T1" y="0"/>
                            </a:cxn>
                            <a:cxn ang="0">
                              <a:pos x="T3" y="0"/>
                            </a:cxn>
                          </a:cxnLst>
                          <a:rect l="0" t="0" r="r" b="b"/>
                          <a:pathLst>
                            <a:path w="9407">
                              <a:moveTo>
                                <a:pt x="0" y="0"/>
                              </a:moveTo>
                              <a:lnTo>
                                <a:pt x="9407" y="0"/>
                              </a:lnTo>
                            </a:path>
                          </a:pathLst>
                        </a:custGeom>
                        <a:noFill/>
                        <a:ln w="76378">
                          <a:solidFill>
                            <a:srgbClr val="C95A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2F5FB" id="Freihandform 8" o:spid="_x0000_s1026" style="position:absolute;margin-left:71.2pt;margin-top:21.05pt;width:470.3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" path="m,l9407,e" filled="f" strokecolor="#c95a3b" strokeweight="2.12161mm">
                <v:path arrowok="t" o:connecttype="custom" o:connectlocs="0,0;5973445,0" o:connectangles="0,0"/>
                <w10:wrap type="topAndBottom" anchorx="page"/>
              </v:shape>
            </w:pict>
          </mc:Fallback>
        </mc:AlternateContent>
      </w:r>
    </w:p>
    <w:sectPr w:rsidR="002E6F9E" w:rsidRPr="002E6F9E" w:rsidSect="008A2949">
      <w:headerReference w:type="first" r:id="rId2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65E" w:rsidRDefault="0051165E" w:rsidP="00D73C5C">
      <w:pPr>
        <w:spacing w:after="0" w:line="240" w:lineRule="auto"/>
      </w:pPr>
      <w:r>
        <w:separator/>
      </w:r>
    </w:p>
  </w:endnote>
  <w:endnote w:type="continuationSeparator" w:id="0">
    <w:p w:rsidR="0051165E" w:rsidRDefault="0051165E" w:rsidP="00D73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CFC" w:rsidRDefault="008D5CF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260" w:rsidRDefault="00695260" w:rsidP="00695260">
    <w:pPr>
      <w:pStyle w:val="Fuzeile"/>
      <w:ind w:left="-1191"/>
      <w:jc w:val="right"/>
    </w:pPr>
    <w:r>
      <w:t>[</w:t>
    </w:r>
    <w:r>
      <w:fldChar w:fldCharType="begin"/>
    </w:r>
    <w:r>
      <w:instrText>PAGE   \* MERGEFORMAT</w:instrText>
    </w:r>
    <w:r>
      <w:fldChar w:fldCharType="separate"/>
    </w:r>
    <w:r w:rsidR="00A12F4A">
      <w:rPr>
        <w:noProof/>
      </w:rPr>
      <w:t>2</w:t>
    </w:r>
    <w: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358" w:rsidRDefault="00361358" w:rsidP="00361358">
    <w:pPr>
      <w:pStyle w:val="Fuzeile"/>
      <w:jc w:val="right"/>
    </w:pPr>
    <w:r>
      <w:t>[</w:t>
    </w:r>
    <w:r>
      <w:fldChar w:fldCharType="begin"/>
    </w:r>
    <w:r>
      <w:instrText>PAGE   \* MERGEFORMAT</w:instrText>
    </w:r>
    <w:r>
      <w:fldChar w:fldCharType="separate"/>
    </w:r>
    <w:r w:rsidR="00A12F4A">
      <w:rPr>
        <w:noProof/>
      </w:rPr>
      <w:t>1</w:t>
    </w:r>
    <w:r>
      <w:fldChar w:fldCharType="end"/>
    </w:r>
    <w: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CFC" w:rsidRDefault="008D5CFC" w:rsidP="00570100">
    <w:pPr>
      <w:pStyle w:val="Fuzeile"/>
      <w:spacing w:before="240"/>
      <w:ind w:left="-1191"/>
      <w:jc w:val="right"/>
    </w:pPr>
    <w:r>
      <w:t>[</w:t>
    </w:r>
    <w:r>
      <w:fldChar w:fldCharType="begin"/>
    </w:r>
    <w:r>
      <w:instrText>PAGE   \* MERGEFORMAT</w:instrText>
    </w:r>
    <w:r>
      <w:fldChar w:fldCharType="separate"/>
    </w:r>
    <w:r w:rsidR="00A12F4A">
      <w:rPr>
        <w:noProof/>
      </w:rPr>
      <w:t>8</w:t>
    </w:r>
    <w:r>
      <w:fldChar w:fldCharType="end"/>
    </w:r>
    <w:r>
      <w:t>]</w:t>
    </w:r>
  </w:p>
  <w:p w:rsidR="00250656" w:rsidRDefault="00250656">
    <w:pPr>
      <w:pStyle w:val="Textkrper"/>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65E" w:rsidRDefault="0051165E" w:rsidP="00D73C5C">
      <w:pPr>
        <w:spacing w:after="0" w:line="240" w:lineRule="auto"/>
      </w:pPr>
      <w:r>
        <w:separator/>
      </w:r>
    </w:p>
  </w:footnote>
  <w:footnote w:type="continuationSeparator" w:id="0">
    <w:p w:rsidR="0051165E" w:rsidRDefault="0051165E" w:rsidP="00D73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CFC" w:rsidRDefault="008D5CF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F4E" w:rsidRDefault="006B61D8" w:rsidP="008A2949">
    <w:pPr>
      <w:pStyle w:val="Kopfzeile"/>
      <w:tabs>
        <w:tab w:val="clear" w:pos="4536"/>
      </w:tabs>
      <w:ind w:left="-680" w:right="-680"/>
      <w:jc w:val="right"/>
    </w:pPr>
    <w:r>
      <w:t>Modulinhalte</w:t>
    </w:r>
    <w:r w:rsidR="008A2949">
      <w:t xml:space="preserve">                                   </w:t>
    </w:r>
    <w:r w:rsidR="00434900">
      <w:t xml:space="preserve">                                    </w:t>
    </w:r>
    <w:r w:rsidR="008A2949">
      <w:t xml:space="preserve">                </w:t>
    </w:r>
    <w:r w:rsidR="00434900" w:rsidRPr="00434900">
      <w:t>Arzneimittelzulassung und Recht</w:t>
    </w:r>
  </w:p>
  <w:p w:rsidR="00C73F4E" w:rsidRPr="00C73F4E" w:rsidRDefault="00C73F4E" w:rsidP="00C73F4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CFC" w:rsidRDefault="008D5CF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CFC" w:rsidRDefault="008D5CFC" w:rsidP="008D5CFC">
    <w:pPr>
      <w:pStyle w:val="Kopfzeile"/>
      <w:tabs>
        <w:tab w:val="clear" w:pos="4536"/>
      </w:tabs>
      <w:ind w:right="-680"/>
    </w:pPr>
    <w:r>
      <w:t xml:space="preserve">Leseprobe                                                                                      </w:t>
    </w:r>
    <w:r w:rsidRPr="00434900">
      <w:t>Arzneimittelzulassung und Recht</w:t>
    </w:r>
  </w:p>
  <w:p w:rsidR="008D5CFC" w:rsidRPr="00C73F4E" w:rsidRDefault="008D5CFC" w:rsidP="00C73F4E">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358" w:rsidRDefault="00361358" w:rsidP="00361358">
    <w:pPr>
      <w:pStyle w:val="Kopfzeile"/>
      <w:ind w:left="-680" w:right="-680"/>
    </w:pPr>
    <w:r>
      <w:t xml:space="preserve">Beratung und Kontakt                      </w:t>
    </w:r>
    <w:r w:rsidRPr="00361358">
      <w:t xml:space="preserve">                   </w:t>
    </w:r>
    <w:r w:rsidR="00434900">
      <w:t xml:space="preserve">                             </w:t>
    </w:r>
    <w:r w:rsidRPr="00361358">
      <w:t xml:space="preserve">       </w:t>
    </w:r>
    <w:r w:rsidR="00434900" w:rsidRPr="00434900">
      <w:t>Arzneimittelzulassung und Recht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0C9E"/>
    <w:multiLevelType w:val="hybridMultilevel"/>
    <w:tmpl w:val="60AE903A"/>
    <w:lvl w:ilvl="0" w:tplc="A01CEF22">
      <w:numFmt w:val="bullet"/>
      <w:lvlText w:val="-"/>
      <w:lvlJc w:val="left"/>
      <w:pPr>
        <w:ind w:left="832" w:hanging="360"/>
      </w:pPr>
      <w:rPr>
        <w:rFonts w:ascii="Century Gothic" w:eastAsia="Century Gothic" w:hAnsi="Century Gothic" w:cs="Century Gothic" w:hint="default"/>
        <w:w w:val="100"/>
        <w:sz w:val="22"/>
        <w:szCs w:val="22"/>
      </w:rPr>
    </w:lvl>
    <w:lvl w:ilvl="1" w:tplc="92FA0214">
      <w:numFmt w:val="bullet"/>
      <w:lvlText w:val="•"/>
      <w:lvlJc w:val="left"/>
      <w:pPr>
        <w:ind w:left="1675" w:hanging="360"/>
      </w:pPr>
      <w:rPr>
        <w:rFonts w:hint="default"/>
      </w:rPr>
    </w:lvl>
    <w:lvl w:ilvl="2" w:tplc="3AE4B348">
      <w:numFmt w:val="bullet"/>
      <w:lvlText w:val="•"/>
      <w:lvlJc w:val="left"/>
      <w:pPr>
        <w:ind w:left="2511" w:hanging="360"/>
      </w:pPr>
      <w:rPr>
        <w:rFonts w:hint="default"/>
      </w:rPr>
    </w:lvl>
    <w:lvl w:ilvl="3" w:tplc="81807246">
      <w:numFmt w:val="bullet"/>
      <w:lvlText w:val="•"/>
      <w:lvlJc w:val="left"/>
      <w:pPr>
        <w:ind w:left="3347" w:hanging="360"/>
      </w:pPr>
      <w:rPr>
        <w:rFonts w:hint="default"/>
      </w:rPr>
    </w:lvl>
    <w:lvl w:ilvl="4" w:tplc="483A4E94">
      <w:numFmt w:val="bullet"/>
      <w:lvlText w:val="•"/>
      <w:lvlJc w:val="left"/>
      <w:pPr>
        <w:ind w:left="4183" w:hanging="360"/>
      </w:pPr>
      <w:rPr>
        <w:rFonts w:hint="default"/>
      </w:rPr>
    </w:lvl>
    <w:lvl w:ilvl="5" w:tplc="FCC25F0E">
      <w:numFmt w:val="bullet"/>
      <w:lvlText w:val="•"/>
      <w:lvlJc w:val="left"/>
      <w:pPr>
        <w:ind w:left="5019" w:hanging="360"/>
      </w:pPr>
      <w:rPr>
        <w:rFonts w:hint="default"/>
      </w:rPr>
    </w:lvl>
    <w:lvl w:ilvl="6" w:tplc="FA866E68">
      <w:numFmt w:val="bullet"/>
      <w:lvlText w:val="•"/>
      <w:lvlJc w:val="left"/>
      <w:pPr>
        <w:ind w:left="5855" w:hanging="360"/>
      </w:pPr>
      <w:rPr>
        <w:rFonts w:hint="default"/>
      </w:rPr>
    </w:lvl>
    <w:lvl w:ilvl="7" w:tplc="0BBEF176">
      <w:numFmt w:val="bullet"/>
      <w:lvlText w:val="•"/>
      <w:lvlJc w:val="left"/>
      <w:pPr>
        <w:ind w:left="6691" w:hanging="360"/>
      </w:pPr>
      <w:rPr>
        <w:rFonts w:hint="default"/>
      </w:rPr>
    </w:lvl>
    <w:lvl w:ilvl="8" w:tplc="E7FAF63E">
      <w:numFmt w:val="bullet"/>
      <w:lvlText w:val="•"/>
      <w:lvlJc w:val="left"/>
      <w:pPr>
        <w:ind w:left="7527" w:hanging="360"/>
      </w:pPr>
      <w:rPr>
        <w:rFonts w:hint="default"/>
      </w:rPr>
    </w:lvl>
  </w:abstractNum>
  <w:abstractNum w:abstractNumId="1" w15:restartNumberingAfterBreak="0">
    <w:nsid w:val="18D14D6B"/>
    <w:multiLevelType w:val="hybridMultilevel"/>
    <w:tmpl w:val="7A8A9098"/>
    <w:lvl w:ilvl="0" w:tplc="BF76A2BE">
      <w:start w:val="20"/>
      <w:numFmt w:val="decimal"/>
      <w:lvlText w:val="%1."/>
      <w:lvlJc w:val="left"/>
      <w:pPr>
        <w:ind w:left="112" w:hanging="377"/>
        <w:jc w:val="left"/>
      </w:pPr>
      <w:rPr>
        <w:rFonts w:ascii="Tahoma" w:eastAsia="Tahoma" w:hAnsi="Tahoma" w:cs="Tahoma" w:hint="default"/>
        <w:spacing w:val="-1"/>
        <w:w w:val="100"/>
        <w:sz w:val="22"/>
        <w:szCs w:val="22"/>
      </w:rPr>
    </w:lvl>
    <w:lvl w:ilvl="1" w:tplc="F4D8B350">
      <w:numFmt w:val="bullet"/>
      <w:lvlText w:val="-"/>
      <w:lvlJc w:val="left"/>
      <w:pPr>
        <w:ind w:left="1192" w:hanging="360"/>
      </w:pPr>
      <w:rPr>
        <w:rFonts w:ascii="Century Gothic" w:eastAsia="Century Gothic" w:hAnsi="Century Gothic" w:cs="Century Gothic" w:hint="default"/>
        <w:w w:val="100"/>
        <w:sz w:val="22"/>
        <w:szCs w:val="22"/>
      </w:rPr>
    </w:lvl>
    <w:lvl w:ilvl="2" w:tplc="9678F698">
      <w:numFmt w:val="bullet"/>
      <w:lvlText w:val="o"/>
      <w:lvlJc w:val="left"/>
      <w:pPr>
        <w:ind w:left="1531" w:hanging="361"/>
      </w:pPr>
      <w:rPr>
        <w:rFonts w:ascii="Courier New" w:eastAsia="Courier New" w:hAnsi="Courier New" w:cs="Courier New" w:hint="default"/>
        <w:w w:val="100"/>
        <w:sz w:val="22"/>
        <w:szCs w:val="22"/>
      </w:rPr>
    </w:lvl>
    <w:lvl w:ilvl="3" w:tplc="C56EB1C8">
      <w:numFmt w:val="bullet"/>
      <w:lvlText w:val="•"/>
      <w:lvlJc w:val="left"/>
      <w:pPr>
        <w:ind w:left="2497" w:hanging="361"/>
      </w:pPr>
      <w:rPr>
        <w:rFonts w:hint="default"/>
      </w:rPr>
    </w:lvl>
    <w:lvl w:ilvl="4" w:tplc="E7764D58">
      <w:numFmt w:val="bullet"/>
      <w:lvlText w:val="•"/>
      <w:lvlJc w:val="left"/>
      <w:pPr>
        <w:ind w:left="3454" w:hanging="361"/>
      </w:pPr>
      <w:rPr>
        <w:rFonts w:hint="default"/>
      </w:rPr>
    </w:lvl>
    <w:lvl w:ilvl="5" w:tplc="B32637B4">
      <w:numFmt w:val="bullet"/>
      <w:lvlText w:val="•"/>
      <w:lvlJc w:val="left"/>
      <w:pPr>
        <w:ind w:left="4412" w:hanging="361"/>
      </w:pPr>
      <w:rPr>
        <w:rFonts w:hint="default"/>
      </w:rPr>
    </w:lvl>
    <w:lvl w:ilvl="6" w:tplc="428E943C">
      <w:numFmt w:val="bullet"/>
      <w:lvlText w:val="•"/>
      <w:lvlJc w:val="left"/>
      <w:pPr>
        <w:ind w:left="5369" w:hanging="361"/>
      </w:pPr>
      <w:rPr>
        <w:rFonts w:hint="default"/>
      </w:rPr>
    </w:lvl>
    <w:lvl w:ilvl="7" w:tplc="5082F79C">
      <w:numFmt w:val="bullet"/>
      <w:lvlText w:val="•"/>
      <w:lvlJc w:val="left"/>
      <w:pPr>
        <w:ind w:left="6327" w:hanging="361"/>
      </w:pPr>
      <w:rPr>
        <w:rFonts w:hint="default"/>
      </w:rPr>
    </w:lvl>
    <w:lvl w:ilvl="8" w:tplc="AA365EF4">
      <w:numFmt w:val="bullet"/>
      <w:lvlText w:val="•"/>
      <w:lvlJc w:val="left"/>
      <w:pPr>
        <w:ind w:left="7284" w:hanging="361"/>
      </w:pPr>
      <w:rPr>
        <w:rFonts w:hint="default"/>
      </w:rPr>
    </w:lvl>
  </w:abstractNum>
  <w:abstractNum w:abstractNumId="2" w15:restartNumberingAfterBreak="0">
    <w:nsid w:val="48DD7B54"/>
    <w:multiLevelType w:val="multilevel"/>
    <w:tmpl w:val="2C62027E"/>
    <w:lvl w:ilvl="0">
      <w:start w:val="2"/>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 w15:restartNumberingAfterBreak="0">
    <w:nsid w:val="649D38FB"/>
    <w:multiLevelType w:val="hybridMultilevel"/>
    <w:tmpl w:val="79F89C84"/>
    <w:lvl w:ilvl="0" w:tplc="DA769684">
      <w:numFmt w:val="bullet"/>
      <w:lvlText w:val="-"/>
      <w:lvlJc w:val="left"/>
      <w:pPr>
        <w:ind w:left="832" w:hanging="437"/>
      </w:pPr>
      <w:rPr>
        <w:rFonts w:ascii="Century Gothic" w:eastAsia="Century Gothic" w:hAnsi="Century Gothic" w:cs="Century Gothic" w:hint="default"/>
        <w:w w:val="100"/>
        <w:sz w:val="22"/>
        <w:szCs w:val="22"/>
      </w:rPr>
    </w:lvl>
    <w:lvl w:ilvl="1" w:tplc="BD62DECA">
      <w:numFmt w:val="bullet"/>
      <w:lvlText w:val="•"/>
      <w:lvlJc w:val="left"/>
      <w:pPr>
        <w:ind w:left="1675" w:hanging="437"/>
      </w:pPr>
      <w:rPr>
        <w:rFonts w:hint="default"/>
      </w:rPr>
    </w:lvl>
    <w:lvl w:ilvl="2" w:tplc="71240972">
      <w:numFmt w:val="bullet"/>
      <w:lvlText w:val="•"/>
      <w:lvlJc w:val="left"/>
      <w:pPr>
        <w:ind w:left="2511" w:hanging="437"/>
      </w:pPr>
      <w:rPr>
        <w:rFonts w:hint="default"/>
      </w:rPr>
    </w:lvl>
    <w:lvl w:ilvl="3" w:tplc="D79C2E30">
      <w:numFmt w:val="bullet"/>
      <w:lvlText w:val="•"/>
      <w:lvlJc w:val="left"/>
      <w:pPr>
        <w:ind w:left="3347" w:hanging="437"/>
      </w:pPr>
      <w:rPr>
        <w:rFonts w:hint="default"/>
      </w:rPr>
    </w:lvl>
    <w:lvl w:ilvl="4" w:tplc="745A31B0">
      <w:numFmt w:val="bullet"/>
      <w:lvlText w:val="•"/>
      <w:lvlJc w:val="left"/>
      <w:pPr>
        <w:ind w:left="4183" w:hanging="437"/>
      </w:pPr>
      <w:rPr>
        <w:rFonts w:hint="default"/>
      </w:rPr>
    </w:lvl>
    <w:lvl w:ilvl="5" w:tplc="A10A8828">
      <w:numFmt w:val="bullet"/>
      <w:lvlText w:val="•"/>
      <w:lvlJc w:val="left"/>
      <w:pPr>
        <w:ind w:left="5019" w:hanging="437"/>
      </w:pPr>
      <w:rPr>
        <w:rFonts w:hint="default"/>
      </w:rPr>
    </w:lvl>
    <w:lvl w:ilvl="6" w:tplc="0B48495C">
      <w:numFmt w:val="bullet"/>
      <w:lvlText w:val="•"/>
      <w:lvlJc w:val="left"/>
      <w:pPr>
        <w:ind w:left="5855" w:hanging="437"/>
      </w:pPr>
      <w:rPr>
        <w:rFonts w:hint="default"/>
      </w:rPr>
    </w:lvl>
    <w:lvl w:ilvl="7" w:tplc="B83EA602">
      <w:numFmt w:val="bullet"/>
      <w:lvlText w:val="•"/>
      <w:lvlJc w:val="left"/>
      <w:pPr>
        <w:ind w:left="6691" w:hanging="437"/>
      </w:pPr>
      <w:rPr>
        <w:rFonts w:hint="default"/>
      </w:rPr>
    </w:lvl>
    <w:lvl w:ilvl="8" w:tplc="4670884A">
      <w:numFmt w:val="bullet"/>
      <w:lvlText w:val="•"/>
      <w:lvlJc w:val="left"/>
      <w:pPr>
        <w:ind w:left="7527" w:hanging="437"/>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945"/>
    <w:rsid w:val="00057C84"/>
    <w:rsid w:val="000663EF"/>
    <w:rsid w:val="00072E44"/>
    <w:rsid w:val="001407C7"/>
    <w:rsid w:val="00175F7E"/>
    <w:rsid w:val="00217746"/>
    <w:rsid w:val="00250656"/>
    <w:rsid w:val="002E6F9E"/>
    <w:rsid w:val="00361358"/>
    <w:rsid w:val="003D1C5E"/>
    <w:rsid w:val="00434900"/>
    <w:rsid w:val="0051165E"/>
    <w:rsid w:val="00570100"/>
    <w:rsid w:val="00582404"/>
    <w:rsid w:val="005B54D6"/>
    <w:rsid w:val="005D125C"/>
    <w:rsid w:val="006019EE"/>
    <w:rsid w:val="00695260"/>
    <w:rsid w:val="006B61D8"/>
    <w:rsid w:val="006E6D12"/>
    <w:rsid w:val="007300CE"/>
    <w:rsid w:val="00735737"/>
    <w:rsid w:val="007449F1"/>
    <w:rsid w:val="007809B0"/>
    <w:rsid w:val="008113C8"/>
    <w:rsid w:val="00843602"/>
    <w:rsid w:val="00886BAA"/>
    <w:rsid w:val="0089022A"/>
    <w:rsid w:val="008A2949"/>
    <w:rsid w:val="008D5CFC"/>
    <w:rsid w:val="008F1805"/>
    <w:rsid w:val="008F2B57"/>
    <w:rsid w:val="00963DC8"/>
    <w:rsid w:val="00973E8E"/>
    <w:rsid w:val="00984807"/>
    <w:rsid w:val="00A12F4A"/>
    <w:rsid w:val="00AA6AA9"/>
    <w:rsid w:val="00B51FEF"/>
    <w:rsid w:val="00B64C3A"/>
    <w:rsid w:val="00B76CB4"/>
    <w:rsid w:val="00B82CF9"/>
    <w:rsid w:val="00C00945"/>
    <w:rsid w:val="00C560AB"/>
    <w:rsid w:val="00C73F4E"/>
    <w:rsid w:val="00C74A71"/>
    <w:rsid w:val="00CA09A8"/>
    <w:rsid w:val="00D24692"/>
    <w:rsid w:val="00D57261"/>
    <w:rsid w:val="00D63EF3"/>
    <w:rsid w:val="00D73C5C"/>
    <w:rsid w:val="00D97523"/>
    <w:rsid w:val="00E357F9"/>
    <w:rsid w:val="00E436D8"/>
    <w:rsid w:val="00E46C8B"/>
    <w:rsid w:val="00E85399"/>
    <w:rsid w:val="00E9575B"/>
    <w:rsid w:val="00F5151E"/>
    <w:rsid w:val="00F65EA7"/>
    <w:rsid w:val="00FD54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8EA99"/>
  <w15:chartTrackingRefBased/>
  <w15:docId w15:val="{A3A02C44-AAC7-4989-90B1-F12E4FB86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00945"/>
    <w:pPr>
      <w:spacing w:after="200" w:line="360" w:lineRule="auto"/>
      <w:jc w:val="both"/>
    </w:pPr>
    <w:rPr>
      <w:rFonts w:ascii="Tahoma" w:hAnsi="Tahoma"/>
      <w:szCs w:val="24"/>
    </w:rPr>
  </w:style>
  <w:style w:type="paragraph" w:styleId="berschrift1">
    <w:name w:val="heading 1"/>
    <w:basedOn w:val="Standard"/>
    <w:next w:val="Standard"/>
    <w:link w:val="berschrift1Zchn"/>
    <w:uiPriority w:val="9"/>
    <w:qFormat/>
    <w:rsid w:val="00C0094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erschrift2">
    <w:name w:val="heading 2"/>
    <w:basedOn w:val="Standard"/>
    <w:next w:val="Standard"/>
    <w:link w:val="berschrift2Zchn"/>
    <w:uiPriority w:val="9"/>
    <w:semiHidden/>
    <w:unhideWhenUsed/>
    <w:qFormat/>
    <w:rsid w:val="00D73C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00945"/>
    <w:rPr>
      <w:rFonts w:asciiTheme="majorHAnsi" w:eastAsiaTheme="majorEastAsia" w:hAnsiTheme="majorHAnsi" w:cstheme="majorBidi"/>
      <w:b/>
      <w:bCs/>
      <w:color w:val="2E74B5" w:themeColor="accent1" w:themeShade="BF"/>
      <w:sz w:val="28"/>
      <w:szCs w:val="28"/>
    </w:rPr>
  </w:style>
  <w:style w:type="table" w:customStyle="1" w:styleId="Tabellenraster1">
    <w:name w:val="Tabellenraster1"/>
    <w:basedOn w:val="NormaleTabelle"/>
    <w:next w:val="Tabellenraster"/>
    <w:uiPriority w:val="59"/>
    <w:rsid w:val="00C00945"/>
    <w:pPr>
      <w:spacing w:after="0" w:line="240" w:lineRule="auto"/>
    </w:pPr>
    <w:rPr>
      <w:rFonts w:ascii="Cambria" w:hAnsi="Cambria"/>
      <w:color w:val="C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link w:val="KeinLeerraumZchn"/>
    <w:uiPriority w:val="1"/>
    <w:qFormat/>
    <w:rsid w:val="00C00945"/>
    <w:pPr>
      <w:spacing w:after="0" w:line="240" w:lineRule="auto"/>
      <w:jc w:val="both"/>
    </w:pPr>
    <w:rPr>
      <w:rFonts w:ascii="Tahoma" w:hAnsi="Tahoma"/>
      <w:szCs w:val="24"/>
    </w:rPr>
  </w:style>
  <w:style w:type="character" w:customStyle="1" w:styleId="KeinLeerraumZchn">
    <w:name w:val="Kein Leerraum Zchn"/>
    <w:basedOn w:val="Absatz-Standardschriftart"/>
    <w:link w:val="KeinLeerraum"/>
    <w:uiPriority w:val="1"/>
    <w:rsid w:val="00C00945"/>
    <w:rPr>
      <w:rFonts w:ascii="Tahoma" w:hAnsi="Tahoma"/>
      <w:szCs w:val="24"/>
    </w:rPr>
  </w:style>
  <w:style w:type="table" w:styleId="Tabellenraster">
    <w:name w:val="Table Grid"/>
    <w:basedOn w:val="NormaleTabelle"/>
    <w:uiPriority w:val="39"/>
    <w:rsid w:val="00C00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D73C5C"/>
    <w:rPr>
      <w:rFonts w:asciiTheme="majorHAnsi" w:eastAsiaTheme="majorEastAsia" w:hAnsiTheme="majorHAnsi" w:cstheme="majorBidi"/>
      <w:color w:val="2E74B5" w:themeColor="accent1" w:themeShade="BF"/>
      <w:sz w:val="26"/>
      <w:szCs w:val="26"/>
    </w:rPr>
  </w:style>
  <w:style w:type="paragraph" w:styleId="Kopfzeile">
    <w:name w:val="header"/>
    <w:basedOn w:val="Standard"/>
    <w:link w:val="KopfzeileZchn"/>
    <w:uiPriority w:val="99"/>
    <w:unhideWhenUsed/>
    <w:rsid w:val="00D73C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73C5C"/>
    <w:rPr>
      <w:rFonts w:ascii="Tahoma" w:hAnsi="Tahoma"/>
      <w:szCs w:val="24"/>
    </w:rPr>
  </w:style>
  <w:style w:type="paragraph" w:styleId="Fuzeile">
    <w:name w:val="footer"/>
    <w:basedOn w:val="Standard"/>
    <w:link w:val="FuzeileZchn"/>
    <w:uiPriority w:val="99"/>
    <w:unhideWhenUsed/>
    <w:rsid w:val="00D73C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73C5C"/>
    <w:rPr>
      <w:rFonts w:ascii="Tahoma" w:hAnsi="Tahoma"/>
      <w:szCs w:val="24"/>
    </w:rPr>
  </w:style>
  <w:style w:type="character" w:styleId="Zeilennummer">
    <w:name w:val="line number"/>
    <w:basedOn w:val="Absatz-Standardschriftart"/>
    <w:uiPriority w:val="99"/>
    <w:semiHidden/>
    <w:unhideWhenUsed/>
    <w:rsid w:val="00695260"/>
  </w:style>
  <w:style w:type="paragraph" w:styleId="Funotentext">
    <w:name w:val="footnote text"/>
    <w:basedOn w:val="Standard"/>
    <w:link w:val="FunotentextZchn"/>
    <w:uiPriority w:val="99"/>
    <w:semiHidden/>
    <w:unhideWhenUsed/>
    <w:rsid w:val="002E6F9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E6F9E"/>
    <w:rPr>
      <w:rFonts w:ascii="Tahoma" w:hAnsi="Tahoma"/>
      <w:sz w:val="20"/>
      <w:szCs w:val="20"/>
    </w:rPr>
  </w:style>
  <w:style w:type="paragraph" w:customStyle="1" w:styleId="Seitenspalte">
    <w:name w:val="Seitenspalte"/>
    <w:rsid w:val="002E6F9E"/>
    <w:pPr>
      <w:pBdr>
        <w:top w:val="nil"/>
        <w:left w:val="nil"/>
        <w:bottom w:val="nil"/>
        <w:right w:val="nil"/>
        <w:between w:val="nil"/>
        <w:bar w:val="nil"/>
      </w:pBdr>
      <w:tabs>
        <w:tab w:val="left" w:pos="415"/>
        <w:tab w:val="right" w:pos="7354"/>
      </w:tabs>
      <w:spacing w:after="0" w:line="280" w:lineRule="atLeast"/>
    </w:pPr>
    <w:rPr>
      <w:rFonts w:ascii="Tahoma" w:eastAsia="Tahoma" w:hAnsi="Tahoma" w:cs="Tahoma"/>
      <w:color w:val="7F7F7F"/>
      <w:sz w:val="18"/>
      <w:szCs w:val="18"/>
      <w:u w:color="7F7F7F"/>
      <w:bdr w:val="nil"/>
      <w:lang w:eastAsia="de-DE"/>
    </w:rPr>
  </w:style>
  <w:style w:type="character" w:styleId="Hyperlink">
    <w:name w:val="Hyperlink"/>
    <w:basedOn w:val="Absatz-Standardschriftart"/>
    <w:uiPriority w:val="99"/>
    <w:unhideWhenUsed/>
    <w:rsid w:val="00D63EF3"/>
    <w:rPr>
      <w:color w:val="0563C1" w:themeColor="hyperlink"/>
      <w:u w:val="single"/>
    </w:rPr>
  </w:style>
  <w:style w:type="paragraph" w:styleId="Textkrper">
    <w:name w:val="Body Text"/>
    <w:basedOn w:val="Standard"/>
    <w:link w:val="TextkrperZchn"/>
    <w:uiPriority w:val="1"/>
    <w:qFormat/>
    <w:rsid w:val="00250656"/>
    <w:pPr>
      <w:widowControl w:val="0"/>
      <w:autoSpaceDE w:val="0"/>
      <w:autoSpaceDN w:val="0"/>
      <w:spacing w:after="0" w:line="240" w:lineRule="auto"/>
      <w:jc w:val="left"/>
    </w:pPr>
    <w:rPr>
      <w:rFonts w:eastAsia="Tahoma" w:cs="Tahoma"/>
      <w:szCs w:val="22"/>
      <w:lang w:val="en-US"/>
    </w:rPr>
  </w:style>
  <w:style w:type="character" w:customStyle="1" w:styleId="TextkrperZchn">
    <w:name w:val="Textkörper Zchn"/>
    <w:basedOn w:val="Absatz-Standardschriftart"/>
    <w:link w:val="Textkrper"/>
    <w:uiPriority w:val="1"/>
    <w:rsid w:val="00250656"/>
    <w:rPr>
      <w:rFonts w:ascii="Tahoma" w:eastAsia="Tahoma" w:hAnsi="Tahoma" w:cs="Tahoma"/>
      <w:lang w:val="en-US"/>
    </w:rPr>
  </w:style>
  <w:style w:type="paragraph" w:styleId="Listenabsatz">
    <w:name w:val="List Paragraph"/>
    <w:basedOn w:val="Standard"/>
    <w:uiPriority w:val="1"/>
    <w:qFormat/>
    <w:rsid w:val="00250656"/>
    <w:pPr>
      <w:widowControl w:val="0"/>
      <w:autoSpaceDE w:val="0"/>
      <w:autoSpaceDN w:val="0"/>
      <w:spacing w:before="11" w:after="0" w:line="240" w:lineRule="auto"/>
      <w:ind w:left="832" w:hanging="361"/>
      <w:jc w:val="left"/>
    </w:pPr>
    <w:rPr>
      <w:rFonts w:eastAsia="Tahoma" w:cs="Tahoma"/>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481542">
      <w:bodyDiv w:val="1"/>
      <w:marLeft w:val="0"/>
      <w:marRight w:val="0"/>
      <w:marTop w:val="0"/>
      <w:marBottom w:val="0"/>
      <w:divBdr>
        <w:top w:val="none" w:sz="0" w:space="0" w:color="auto"/>
        <w:left w:val="none" w:sz="0" w:space="0" w:color="auto"/>
        <w:bottom w:val="none" w:sz="0" w:space="0" w:color="auto"/>
        <w:right w:val="none" w:sz="0" w:space="0" w:color="auto"/>
      </w:divBdr>
    </w:div>
    <w:div w:id="158695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7.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hyperlink" Target="http://www.hochschule-bc.de/zww" TargetMode="External"/><Relationship Id="rId10" Type="http://schemas.openxmlformats.org/officeDocument/2006/relationships/oleObject" Target="embeddings/oleObject1.bin"/><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 Id="rId22" Type="http://schemas.openxmlformats.org/officeDocument/2006/relationships/image" Target="media/image8.png"/><Relationship Id="rId27" Type="http://schemas.openxmlformats.org/officeDocument/2006/relationships/hyperlink" Target="mailto:bm-wiss@hochschule-bc.de" TargetMode="External"/><Relationship Id="rId30"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B7131-AC1A-439C-91E2-5C0165973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1662</Words>
  <Characters>10473</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Hochschule Biberach</Company>
  <LinksUpToDate>false</LinksUpToDate>
  <CharactersWithSpaces>12111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Niebecker Susanne</dc:creator>
  <cp:keywords/>
  <dc:description/>
  <cp:lastModifiedBy>Niebecker Susanne</cp:lastModifiedBy>
  <cp:revision>7</cp:revision>
  <dcterms:created xsi:type="dcterms:W3CDTF">2020-04-30T10:25:00Z</dcterms:created>
  <dcterms:modified xsi:type="dcterms:W3CDTF">2020-05-06T05:19:00Z</dcterms:modified>
</cp:coreProperties>
</file>